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Headline2"/>
      </w:pPr>
      <w:r>
        <w:t>COMMUNIQUÉ DE PRESSE</w:t>
      </w:r>
    </w:p>
    <w:p>
      <w:pPr>
        <w:pStyle w:val="Headline2"/>
      </w:pPr>
    </w:p>
    <w:p>
      <w:pPr>
        <w:suppressAutoHyphens w:val="0"/>
        <w:spacing w:before="100" w:beforeAutospacing="1" w:after="100" w:afterAutospacing="1"/>
        <w:rPr>
          <w:b/>
          <w:sz w:val="24"/>
          <w:lang w:val="fr-FR"/>
        </w:rPr>
      </w:pPr>
      <w:r>
        <w:rPr>
          <w:b/>
          <w:sz w:val="24"/>
          <w:lang w:val="fr-FR"/>
        </w:rPr>
        <w:t>ONEVISION ET HORIZON PRÉSENTENT DES FLUX DE TRAVAIL DE BOUT EN BOUT À LA DRUPA</w:t>
      </w:r>
      <w:r>
        <w:rPr>
          <w:b/>
          <w:sz w:val="24"/>
          <w:lang w:val="fr-FR"/>
        </w:rPr>
        <w:br/>
      </w:r>
    </w:p>
    <w:p>
      <w:pPr>
        <w:pStyle w:val="Headline2"/>
        <w:jc w:val="both"/>
        <w:rPr>
          <w:rFonts w:eastAsiaTheme="minorHAnsi"/>
          <w:noProof w:val="0"/>
          <w:szCs w:val="22"/>
          <w:lang w:val="fr-FR"/>
        </w:rPr>
      </w:pPr>
      <w:r>
        <w:rPr>
          <w:rStyle w:val="--l"/>
          <w:lang w:val="fr-FR"/>
        </w:rPr>
        <w:t xml:space="preserve">Du 28 mai au 7 juin, le fabricant de logiciels OneVision et l'expert en finition Horizon démontreront comment l'intégration des deux systèmes permet une fabrication entièrement automatisée de livrets et une production </w:t>
      </w:r>
      <w:r>
        <w:rPr>
          <w:rStyle w:val="--l"/>
          <w:lang w:val="fr-FR"/>
        </w:rPr>
        <w:t>très efficace</w:t>
      </w:r>
      <w:r>
        <w:rPr>
          <w:rStyle w:val="--l"/>
          <w:lang w:val="fr-FR"/>
        </w:rPr>
        <w:t xml:space="preserve"> de livres en un seul exemplaire.</w:t>
      </w:r>
    </w:p>
    <w:p>
      <w:pPr>
        <w:jc w:val="both"/>
        <w:rPr>
          <w:rFonts w:eastAsiaTheme="minorHAnsi"/>
          <w:b/>
          <w:sz w:val="22"/>
          <w:szCs w:val="22"/>
          <w:lang w:val="fr-FR"/>
        </w:rPr>
      </w:pPr>
    </w:p>
    <w:p>
      <w:pPr>
        <w:pStyle w:val="NormalWeb"/>
        <w:jc w:val="both"/>
        <w:rPr>
          <w:rFonts w:ascii="Univers 55" w:hAnsi="Univers 55"/>
          <w:sz w:val="22"/>
          <w:szCs w:val="22"/>
          <w:lang w:val="fr-FR"/>
        </w:rPr>
      </w:pPr>
      <w:r>
        <w:rPr>
          <w:rFonts w:ascii="Univers 55" w:eastAsiaTheme="minorHAnsi" w:hAnsi="Univers 55"/>
          <w:b/>
          <w:sz w:val="22"/>
          <w:szCs w:val="22"/>
        </w:rPr>
        <w:t>Regensburg/Düsseldorf.</w:t>
      </w:r>
      <w:r>
        <w:rPr>
          <w:rFonts w:ascii="Univers 55" w:eastAsiaTheme="minorHAnsi" w:hAnsi="Univers 55"/>
          <w:sz w:val="22"/>
          <w:szCs w:val="22"/>
        </w:rPr>
        <w:t xml:space="preserve"> </w:t>
      </w:r>
      <w:r>
        <w:rPr>
          <w:rFonts w:ascii="Univers 55" w:hAnsi="Univers 55"/>
          <w:sz w:val="22"/>
          <w:szCs w:val="22"/>
          <w:lang w:val="fr-FR"/>
        </w:rPr>
        <w:t xml:space="preserve">Pour produire économiquement des courts tirages individualisés de livres, dépliants, brochures et autres produits imprimés à la demande, les systèmes de finition et les logiciels doivent fonctionner ensemble de manière transparente. Les visiteurs de la </w:t>
      </w:r>
      <w:proofErr w:type="spellStart"/>
      <w:r>
        <w:rPr>
          <w:rFonts w:ascii="Univers 55" w:hAnsi="Univers 55"/>
          <w:sz w:val="22"/>
          <w:szCs w:val="22"/>
          <w:lang w:val="fr-FR"/>
        </w:rPr>
        <w:t>drupa</w:t>
      </w:r>
      <w:proofErr w:type="spellEnd"/>
      <w:r>
        <w:rPr>
          <w:rFonts w:ascii="Univers 55" w:hAnsi="Univers 55"/>
          <w:sz w:val="22"/>
          <w:szCs w:val="22"/>
          <w:lang w:val="fr-FR"/>
        </w:rPr>
        <w:t xml:space="preserve"> peuvent voir comment cela fonctionne en pratique dans la zone de flux de travail sur le stand Horizon dans le hall 6, stand F21.</w:t>
      </w:r>
    </w:p>
    <w:p>
      <w:pPr>
        <w:pStyle w:val="NormalWeb"/>
        <w:jc w:val="both"/>
        <w:rPr>
          <w:rFonts w:ascii="Univers 55" w:hAnsi="Univers 55"/>
          <w:sz w:val="22"/>
          <w:szCs w:val="22"/>
          <w:lang w:val="fr-FR"/>
        </w:rPr>
      </w:pPr>
    </w:p>
    <w:p>
      <w:pPr>
        <w:suppressAutoHyphens w:val="0"/>
        <w:spacing w:before="100" w:beforeAutospacing="1" w:after="100" w:afterAutospacing="1"/>
        <w:jc w:val="both"/>
        <w:rPr>
          <w:rFonts w:eastAsiaTheme="minorHAnsi"/>
          <w:b/>
          <w:sz w:val="22"/>
          <w:szCs w:val="22"/>
          <w:lang w:val="fr-FR"/>
        </w:rPr>
      </w:pPr>
      <w:r>
        <w:rPr>
          <w:rFonts w:eastAsiaTheme="minorHAnsi"/>
          <w:b/>
          <w:sz w:val="22"/>
          <w:szCs w:val="22"/>
          <w:lang w:val="fr-FR"/>
        </w:rPr>
        <w:t>Automatisation de la préparation et de la finition des dossiers</w:t>
      </w:r>
    </w:p>
    <w:p>
      <w:pPr>
        <w:suppressAutoHyphens w:val="0"/>
        <w:spacing w:before="100" w:beforeAutospacing="1" w:after="100" w:afterAutospacing="1"/>
        <w:jc w:val="both"/>
        <w:rPr>
          <w:rFonts w:ascii="Times New Roman" w:hAnsi="Times New Roman"/>
          <w:sz w:val="24"/>
          <w:lang w:val="fr-FR" w:eastAsia="de-DE"/>
        </w:rPr>
      </w:pPr>
      <w:r>
        <w:rPr>
          <w:sz w:val="22"/>
          <w:szCs w:val="22"/>
          <w:lang w:val="fr-FR"/>
        </w:rPr>
        <w:t xml:space="preserve">"En optimisant les fichiers de production pour le traitement post-presse sur les systèmes de découpe et de reliure, y compris l'imposition automatique, les imprimeurs de labeur et de livres peuvent économiser un temps de production précieux. </w:t>
      </w:r>
      <w:proofErr w:type="spellStart"/>
      <w:r>
        <w:rPr>
          <w:sz w:val="22"/>
          <w:szCs w:val="22"/>
          <w:lang w:val="fr-FR"/>
        </w:rPr>
        <w:t>OneVision</w:t>
      </w:r>
      <w:proofErr w:type="spellEnd"/>
      <w:r>
        <w:rPr>
          <w:sz w:val="22"/>
          <w:szCs w:val="22"/>
          <w:lang w:val="fr-FR"/>
        </w:rPr>
        <w:t xml:space="preserve"> a plus de 30 ans d'expérience dans la préparation automatisée de fichiers PDF et peut être facilement intégré dans les systèmes existants en tant que middleware modulaire", explique Hans </w:t>
      </w:r>
      <w:proofErr w:type="spellStart"/>
      <w:r>
        <w:rPr>
          <w:sz w:val="22"/>
          <w:szCs w:val="22"/>
          <w:lang w:val="fr-FR"/>
        </w:rPr>
        <w:t>Stöger</w:t>
      </w:r>
      <w:proofErr w:type="spellEnd"/>
      <w:r>
        <w:rPr>
          <w:sz w:val="22"/>
          <w:szCs w:val="22"/>
          <w:lang w:val="fr-FR"/>
        </w:rPr>
        <w:t xml:space="preserve">, directeur principal de la recherche et du développement chez </w:t>
      </w:r>
      <w:proofErr w:type="spellStart"/>
      <w:r>
        <w:rPr>
          <w:sz w:val="22"/>
          <w:szCs w:val="22"/>
          <w:lang w:val="fr-FR"/>
        </w:rPr>
        <w:t>OneVision</w:t>
      </w:r>
      <w:proofErr w:type="spellEnd"/>
      <w:r>
        <w:rPr>
          <w:sz w:val="22"/>
          <w:szCs w:val="22"/>
          <w:lang w:val="fr-FR"/>
        </w:rPr>
        <w:t xml:space="preserve"> Software AG.</w:t>
      </w:r>
      <w:r>
        <w:rPr>
          <w:rFonts w:ascii="Times New Roman" w:hAnsi="Times New Roman"/>
          <w:sz w:val="24"/>
          <w:lang w:val="fr-FR" w:eastAsia="de-DE"/>
        </w:rPr>
        <w:t xml:space="preserve"> </w:t>
      </w:r>
    </w:p>
    <w:p>
      <w:pPr>
        <w:suppressAutoHyphens w:val="0"/>
        <w:spacing w:before="100" w:beforeAutospacing="1" w:after="100" w:afterAutospacing="1"/>
        <w:jc w:val="both"/>
        <w:rPr>
          <w:sz w:val="22"/>
          <w:szCs w:val="22"/>
          <w:lang w:val="fr-FR"/>
        </w:rPr>
      </w:pPr>
      <w:r>
        <w:rPr>
          <w:sz w:val="22"/>
          <w:szCs w:val="22"/>
          <w:lang w:val="fr-FR"/>
        </w:rPr>
        <w:t xml:space="preserve">L'intégration </w:t>
      </w:r>
      <w:proofErr w:type="gramStart"/>
      <w:r>
        <w:rPr>
          <w:sz w:val="22"/>
          <w:szCs w:val="22"/>
          <w:lang w:val="fr-FR"/>
        </w:rPr>
        <w:t xml:space="preserve">de </w:t>
      </w:r>
      <w:proofErr w:type="spellStart"/>
      <w:r>
        <w:rPr>
          <w:sz w:val="22"/>
          <w:szCs w:val="22"/>
          <w:lang w:val="fr-FR"/>
        </w:rPr>
        <w:t>OneVision</w:t>
      </w:r>
      <w:proofErr w:type="spellEnd"/>
      <w:proofErr w:type="gramEnd"/>
      <w:r>
        <w:rPr>
          <w:sz w:val="22"/>
          <w:szCs w:val="22"/>
          <w:lang w:val="fr-FR"/>
        </w:rPr>
        <w:t xml:space="preserve"> et d'Horizon permet d'automatiser les processus de préparation des fichiers et les systèmes de finition. Les fichiers d'impression optimisés sont transférés en toute transparence au système Horizon </w:t>
      </w:r>
      <w:proofErr w:type="spellStart"/>
      <w:r>
        <w:rPr>
          <w:sz w:val="22"/>
          <w:szCs w:val="22"/>
          <w:lang w:val="fr-FR"/>
        </w:rPr>
        <w:t>iCE</w:t>
      </w:r>
      <w:proofErr w:type="spellEnd"/>
      <w:r>
        <w:rPr>
          <w:sz w:val="22"/>
          <w:szCs w:val="22"/>
          <w:lang w:val="fr-FR"/>
        </w:rPr>
        <w:t xml:space="preserve"> </w:t>
      </w:r>
      <w:proofErr w:type="spellStart"/>
      <w:r>
        <w:rPr>
          <w:sz w:val="22"/>
          <w:szCs w:val="22"/>
          <w:lang w:val="fr-FR"/>
        </w:rPr>
        <w:t>LiNK</w:t>
      </w:r>
      <w:proofErr w:type="spellEnd"/>
      <w:r>
        <w:rPr>
          <w:sz w:val="22"/>
          <w:szCs w:val="22"/>
          <w:lang w:val="fr-FR"/>
        </w:rPr>
        <w:t xml:space="preserve"> via une interface JDF. La mise en place et la préparation du système de production sont donc beaucoup plus efficaces. L'intégration sera présentée à la </w:t>
      </w:r>
      <w:proofErr w:type="spellStart"/>
      <w:r>
        <w:rPr>
          <w:sz w:val="22"/>
          <w:szCs w:val="22"/>
          <w:lang w:val="fr-FR"/>
        </w:rPr>
        <w:t>drupa</w:t>
      </w:r>
      <w:proofErr w:type="spellEnd"/>
      <w:r>
        <w:rPr>
          <w:sz w:val="22"/>
          <w:szCs w:val="22"/>
          <w:lang w:val="fr-FR"/>
        </w:rPr>
        <w:t xml:space="preserve"> pour la série </w:t>
      </w:r>
      <w:proofErr w:type="spellStart"/>
      <w:r>
        <w:rPr>
          <w:sz w:val="22"/>
          <w:szCs w:val="22"/>
          <w:lang w:val="fr-FR"/>
        </w:rPr>
        <w:t>StitchLiner</w:t>
      </w:r>
      <w:proofErr w:type="spellEnd"/>
      <w:r>
        <w:rPr>
          <w:sz w:val="22"/>
          <w:szCs w:val="22"/>
          <w:lang w:val="fr-FR"/>
        </w:rPr>
        <w:t xml:space="preserve"> et le </w:t>
      </w:r>
      <w:proofErr w:type="spellStart"/>
      <w:r>
        <w:rPr>
          <w:sz w:val="22"/>
          <w:szCs w:val="22"/>
          <w:lang w:val="fr-FR"/>
        </w:rPr>
        <w:t>SmartStacke</w:t>
      </w:r>
      <w:proofErr w:type="spellEnd"/>
      <w:r>
        <w:rPr>
          <w:sz w:val="22"/>
          <w:szCs w:val="22"/>
          <w:lang w:val="fr-FR"/>
        </w:rPr>
        <w:t xml:space="preserve">. </w:t>
      </w:r>
    </w:p>
    <w:p>
      <w:pPr>
        <w:pStyle w:val="NormalWeb"/>
        <w:jc w:val="both"/>
        <w:rPr>
          <w:rStyle w:val="--l"/>
          <w:rFonts w:ascii="Univers 55" w:hAnsi="Univers 55"/>
          <w:sz w:val="22"/>
          <w:szCs w:val="22"/>
          <w:lang w:val="fr-FR"/>
        </w:rPr>
      </w:pPr>
    </w:p>
    <w:p>
      <w:pPr>
        <w:pStyle w:val="NormalWeb"/>
        <w:jc w:val="both"/>
        <w:rPr>
          <w:rStyle w:val="--l"/>
          <w:rFonts w:ascii="Univers 55" w:hAnsi="Univers 55"/>
          <w:b/>
          <w:lang w:val="fr-FR"/>
        </w:rPr>
      </w:pPr>
      <w:r>
        <w:rPr>
          <w:rStyle w:val="--l"/>
          <w:rFonts w:ascii="Univers 55" w:hAnsi="Univers 55"/>
          <w:b/>
          <w:sz w:val="22"/>
          <w:szCs w:val="22"/>
          <w:lang w:val="fr-FR"/>
        </w:rPr>
        <w:t>Suites d'automatisation puissantes pour des processus de production automatisés</w:t>
      </w:r>
      <w:r>
        <w:rPr>
          <w:rStyle w:val="--l"/>
          <w:rFonts w:ascii="Univers 55" w:hAnsi="Univers 55"/>
          <w:b/>
          <w:lang w:val="fr-FR"/>
        </w:rPr>
        <w:t xml:space="preserve"> </w:t>
      </w:r>
    </w:p>
    <w:p>
      <w:pPr>
        <w:suppressAutoHyphens w:val="0"/>
        <w:spacing w:before="100" w:beforeAutospacing="1" w:after="100" w:afterAutospacing="1"/>
        <w:jc w:val="both"/>
        <w:rPr>
          <w:sz w:val="22"/>
          <w:szCs w:val="22"/>
          <w:lang w:val="fr-FR"/>
        </w:rPr>
      </w:pPr>
      <w:r>
        <w:rPr>
          <w:sz w:val="22"/>
          <w:szCs w:val="22"/>
          <w:lang w:val="fr-FR"/>
        </w:rPr>
        <w:t xml:space="preserve">Le logiciel </w:t>
      </w:r>
      <w:proofErr w:type="spellStart"/>
      <w:r>
        <w:rPr>
          <w:sz w:val="22"/>
          <w:szCs w:val="22"/>
          <w:lang w:val="fr-FR"/>
        </w:rPr>
        <w:t>OneVision</w:t>
      </w:r>
      <w:proofErr w:type="spellEnd"/>
      <w:r>
        <w:rPr>
          <w:sz w:val="22"/>
          <w:szCs w:val="22"/>
          <w:lang w:val="fr-FR"/>
        </w:rPr>
        <w:t xml:space="preserve"> automatise les processus de production. Dans divers segments de l'impression, tels que l'impression de livres ou l'impression commerciale, le logiciel permet de réaliser des économies, d'améliorer la qualité, de réduire les délais de production et de mettre en place des processus plus souples et plus dynamiques. Le logiciel flexible </w:t>
      </w:r>
      <w:proofErr w:type="gramStart"/>
      <w:r>
        <w:rPr>
          <w:sz w:val="22"/>
          <w:szCs w:val="22"/>
          <w:lang w:val="fr-FR"/>
        </w:rPr>
        <w:t xml:space="preserve">de </w:t>
      </w:r>
      <w:proofErr w:type="spellStart"/>
      <w:r>
        <w:rPr>
          <w:sz w:val="22"/>
          <w:szCs w:val="22"/>
          <w:lang w:val="fr-FR"/>
        </w:rPr>
        <w:t>OneVision</w:t>
      </w:r>
      <w:proofErr w:type="spellEnd"/>
      <w:proofErr w:type="gramEnd"/>
      <w:r>
        <w:rPr>
          <w:sz w:val="22"/>
          <w:szCs w:val="22"/>
          <w:lang w:val="fr-FR"/>
        </w:rPr>
        <w:t xml:space="preserve"> peut être connecté à n'importe quel système, permettant l'automatisation des processus d'impression industrielle, depuis le prépresse et l'impression jusqu'à la finition et l'embellissement.</w:t>
      </w:r>
    </w:p>
    <w:p>
      <w:pPr>
        <w:suppressAutoHyphens w:val="0"/>
        <w:spacing w:before="100" w:beforeAutospacing="1" w:after="100" w:afterAutospacing="1"/>
        <w:jc w:val="both"/>
        <w:rPr>
          <w:sz w:val="22"/>
          <w:szCs w:val="22"/>
          <w:lang w:val="fr-FR"/>
        </w:rPr>
      </w:pPr>
      <w:proofErr w:type="spellStart"/>
      <w:r>
        <w:rPr>
          <w:sz w:val="22"/>
          <w:szCs w:val="22"/>
          <w:lang w:val="fr-FR"/>
        </w:rPr>
        <w:t>OneVision</w:t>
      </w:r>
      <w:proofErr w:type="spellEnd"/>
      <w:r>
        <w:rPr>
          <w:sz w:val="22"/>
          <w:szCs w:val="22"/>
          <w:lang w:val="fr-FR"/>
        </w:rPr>
        <w:t xml:space="preserve"> sera présent aussi sur son propre stand à la </w:t>
      </w:r>
      <w:proofErr w:type="spellStart"/>
      <w:r>
        <w:rPr>
          <w:sz w:val="22"/>
          <w:szCs w:val="22"/>
          <w:lang w:val="fr-FR"/>
        </w:rPr>
        <w:t>drupa</w:t>
      </w:r>
      <w:proofErr w:type="spellEnd"/>
      <w:r>
        <w:rPr>
          <w:sz w:val="22"/>
          <w:szCs w:val="22"/>
          <w:lang w:val="fr-FR"/>
        </w:rPr>
        <w:t xml:space="preserve"> 2024 dans le hall 8A, stand A40.</w:t>
      </w:r>
      <w:bookmarkStart w:id="0" w:name="_GoBack"/>
      <w:bookmarkEnd w:id="0"/>
    </w:p>
    <w:p>
      <w:pPr>
        <w:suppressAutoHyphens w:val="0"/>
        <w:spacing w:before="100" w:beforeAutospacing="1" w:after="100" w:afterAutospacing="1"/>
        <w:jc w:val="both"/>
        <w:rPr>
          <w:rFonts w:ascii="Times New Roman" w:hAnsi="Times New Roman"/>
          <w:sz w:val="24"/>
          <w:lang w:val="fr-FR" w:eastAsia="de-DE"/>
        </w:rPr>
      </w:pPr>
    </w:p>
    <w:p>
      <w:pPr>
        <w:suppressAutoHyphens w:val="0"/>
        <w:spacing w:before="100" w:beforeAutospacing="1" w:after="100" w:afterAutospacing="1"/>
        <w:jc w:val="both"/>
        <w:rPr>
          <w:rStyle w:val="--l"/>
          <w:lang w:val="fr-FR"/>
        </w:rPr>
      </w:pPr>
    </w:p>
    <w:p>
      <w:pPr>
        <w:suppressAutoHyphens w:val="0"/>
        <w:spacing w:before="100" w:beforeAutospacing="1" w:after="100" w:afterAutospacing="1"/>
        <w:jc w:val="both"/>
        <w:rPr>
          <w:rStyle w:val="--l"/>
          <w:lang w:val="fr-FR"/>
        </w:rPr>
      </w:pPr>
    </w:p>
    <w:p>
      <w:pPr>
        <w:suppressAutoHyphens w:val="0"/>
        <w:spacing w:before="100" w:beforeAutospacing="1" w:after="100" w:afterAutospacing="1"/>
        <w:jc w:val="both"/>
        <w:rPr>
          <w:rStyle w:val="--l"/>
          <w:lang w:val="fr-FR"/>
        </w:rPr>
      </w:pPr>
    </w:p>
    <w:p>
      <w:pPr>
        <w:suppressAutoHyphens w:val="0"/>
        <w:spacing w:before="100" w:beforeAutospacing="1" w:after="100" w:afterAutospacing="1"/>
        <w:jc w:val="both"/>
        <w:rPr>
          <w:rStyle w:val="--l"/>
          <w:lang w:val="fr-FR"/>
        </w:rPr>
      </w:pPr>
    </w:p>
    <w:p>
      <w:pPr>
        <w:suppressAutoHyphens w:val="0"/>
        <w:spacing w:before="100" w:beforeAutospacing="1" w:after="100" w:afterAutospacing="1"/>
        <w:jc w:val="both"/>
        <w:rPr>
          <w:rStyle w:val="--l"/>
          <w:lang w:val="fr-FR"/>
        </w:rPr>
      </w:pPr>
    </w:p>
    <w:p>
      <w:pPr>
        <w:suppressAutoHyphens w:val="0"/>
        <w:spacing w:before="100" w:beforeAutospacing="1" w:after="100" w:afterAutospacing="1"/>
        <w:jc w:val="both"/>
        <w:rPr>
          <w:rFonts w:eastAsiaTheme="minorHAnsi"/>
          <w:szCs w:val="20"/>
          <w:lang w:val="fr-FR"/>
        </w:rPr>
      </w:pPr>
    </w:p>
    <w:p>
      <w:pPr>
        <w:pStyle w:val="NormalWeb"/>
        <w:rPr>
          <w:rFonts w:ascii="Univers 55" w:eastAsiaTheme="minorHAnsi" w:hAnsi="Univers 55"/>
          <w:b/>
          <w:noProof/>
          <w:sz w:val="20"/>
          <w:szCs w:val="20"/>
          <w:lang w:val="fr-FR"/>
        </w:rPr>
      </w:pPr>
      <w:r>
        <w:rPr>
          <w:rFonts w:ascii="Univers 55" w:eastAsiaTheme="minorHAnsi" w:hAnsi="Univers 55"/>
          <w:b/>
          <w:noProof/>
          <w:sz w:val="20"/>
          <w:szCs w:val="20"/>
          <w:lang w:val="fr-FR"/>
        </w:rPr>
        <w:t>À propos de OneVision Software AG</w:t>
      </w:r>
    </w:p>
    <w:p>
      <w:pPr>
        <w:pStyle w:val="NormalWeb"/>
        <w:rPr>
          <w:rStyle w:val="--l"/>
          <w:rFonts w:ascii="Univers 55" w:hAnsi="Univers 55"/>
          <w:sz w:val="20"/>
          <w:lang w:val="fr-FR"/>
        </w:rPr>
      </w:pPr>
      <w:proofErr w:type="spellStart"/>
      <w:r>
        <w:rPr>
          <w:rStyle w:val="--l"/>
          <w:rFonts w:ascii="Univers 55" w:hAnsi="Univers 55"/>
          <w:sz w:val="20"/>
          <w:lang w:val="fr-FR"/>
        </w:rPr>
        <w:t>OneVision</w:t>
      </w:r>
      <w:proofErr w:type="spellEnd"/>
      <w:r>
        <w:rPr>
          <w:rStyle w:val="--l"/>
          <w:rFonts w:ascii="Univers 55" w:hAnsi="Univers 55"/>
          <w:sz w:val="20"/>
          <w:lang w:val="fr-FR"/>
        </w:rPr>
        <w:t xml:space="preserve"> Software AG est un fabricant international de logiciels pour l'automatisation des processus de production dans l'industrie de l'impression, des médias et de l'édition. Depuis 30 ans, l'entreprise aide plus de 3 000 clients dans le monde à améliorer leur rentabilité grâce à ses solutions d'automatisation. </w:t>
      </w:r>
      <w:proofErr w:type="spellStart"/>
      <w:r>
        <w:rPr>
          <w:rStyle w:val="--l"/>
          <w:rFonts w:ascii="Univers 55" w:hAnsi="Univers 55"/>
          <w:sz w:val="20"/>
          <w:lang w:val="fr-FR"/>
        </w:rPr>
        <w:t>OneVision</w:t>
      </w:r>
      <w:proofErr w:type="spellEnd"/>
      <w:r>
        <w:rPr>
          <w:rStyle w:val="--l"/>
          <w:rFonts w:ascii="Univers 55" w:hAnsi="Univers 55"/>
          <w:sz w:val="20"/>
          <w:lang w:val="fr-FR"/>
        </w:rPr>
        <w:t xml:space="preserve"> est une entreprise internationale dont le siège se trouve à Ratisbonne et qui possède des filiales aux États-Unis, au Royaume-Uni, en France, au Brésil, à Singapour et en Inde.</w:t>
      </w:r>
    </w:p>
    <w:p>
      <w:pPr>
        <w:jc w:val="both"/>
        <w:rPr>
          <w:rFonts w:eastAsiaTheme="minorHAnsi"/>
          <w:lang w:val="fr-FR"/>
        </w:rPr>
      </w:pPr>
    </w:p>
    <w:p>
      <w:pPr>
        <w:jc w:val="both"/>
        <w:rPr>
          <w:rFonts w:eastAsiaTheme="minorHAnsi"/>
          <w:lang w:val="fr-FR"/>
        </w:rPr>
      </w:pPr>
    </w:p>
    <w:p>
      <w:pPr>
        <w:rPr>
          <w:rFonts w:ascii="Univers LT Std 55" w:hAnsi="Univers LT Std 55"/>
          <w:bCs/>
          <w:sz w:val="18"/>
          <w:szCs w:val="18"/>
          <w:lang w:val="fr-FR"/>
        </w:rPr>
      </w:pPr>
    </w:p>
    <w:p>
      <w:pPr>
        <w:rPr>
          <w:rFonts w:ascii="Univers LT Std 55" w:hAnsi="Univers LT Std 55"/>
          <w:bCs/>
          <w:sz w:val="18"/>
          <w:szCs w:val="18"/>
          <w:lang w:val="fr-FR"/>
        </w:rPr>
      </w:pPr>
    </w:p>
    <w:p>
      <w:pPr>
        <w:suppressAutoHyphens w:val="0"/>
        <w:autoSpaceDE w:val="0"/>
        <w:autoSpaceDN w:val="0"/>
        <w:adjustRightInd w:val="0"/>
        <w:jc w:val="both"/>
        <w:rPr>
          <w:rFonts w:eastAsiaTheme="minorHAnsi"/>
          <w:lang w:val="fr-FR"/>
        </w:rPr>
      </w:pPr>
    </w:p>
    <w:p>
      <w:pPr>
        <w:rPr>
          <w:b/>
          <w:sz w:val="18"/>
          <w:szCs w:val="18"/>
        </w:rPr>
      </w:pPr>
      <w:r>
        <w:rPr>
          <w:b/>
          <w:sz w:val="18"/>
          <w:szCs w:val="18"/>
        </w:rPr>
        <w:t xml:space="preserve">Picture Credits: </w:t>
      </w:r>
    </w:p>
    <w:p/>
    <w:p>
      <w:r>
        <w:rPr>
          <w:noProof/>
          <w:lang w:val="en-GB" w:eastAsia="en-GB"/>
        </w:rPr>
        <w:drawing>
          <wp:inline distT="0" distB="0" distL="0" distR="0">
            <wp:extent cx="1881052" cy="537414"/>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80430" cy="537236"/>
                    </a:xfrm>
                    <a:prstGeom prst="rect">
                      <a:avLst/>
                    </a:prstGeom>
                  </pic:spPr>
                </pic:pic>
              </a:graphicData>
            </a:graphic>
          </wp:inline>
        </w:drawing>
      </w:r>
    </w:p>
    <w:p>
      <w:pPr>
        <w:pStyle w:val="NormalWeb"/>
        <w:rPr>
          <w:rFonts w:ascii="Univers 55" w:eastAsiaTheme="minorHAnsi" w:hAnsi="Univers 55"/>
          <w:b/>
          <w:i/>
          <w:sz w:val="20"/>
        </w:rPr>
      </w:pPr>
      <w:r>
        <w:rPr>
          <w:rFonts w:ascii="Univers 55" w:eastAsiaTheme="minorHAnsi" w:hAnsi="Univers 55"/>
          <w:b/>
          <w:i/>
          <w:sz w:val="20"/>
        </w:rPr>
        <w:t xml:space="preserve">Image 1: </w:t>
      </w:r>
      <w:proofErr w:type="spellStart"/>
      <w:r>
        <w:rPr>
          <w:rFonts w:ascii="Univers 55" w:eastAsiaTheme="minorHAnsi" w:hAnsi="Univers 55"/>
          <w:i/>
          <w:sz w:val="20"/>
        </w:rPr>
        <w:t>OneVision</w:t>
      </w:r>
      <w:proofErr w:type="spellEnd"/>
      <w:r>
        <w:rPr>
          <w:rFonts w:ascii="Univers 55" w:eastAsiaTheme="minorHAnsi" w:hAnsi="Univers 55"/>
          <w:i/>
          <w:sz w:val="20"/>
        </w:rPr>
        <w:t xml:space="preserve"> Logo</w:t>
      </w:r>
    </w:p>
    <w:p>
      <w:pPr>
        <w:rPr>
          <w:b/>
        </w:rPr>
      </w:pPr>
    </w:p>
    <w:p>
      <w:pPr>
        <w:rPr>
          <w:b/>
        </w:rPr>
      </w:pPr>
      <w:r>
        <w:rPr>
          <w:b/>
          <w:noProof/>
          <w:lang w:val="en-GB" w:eastAsia="en-GB"/>
        </w:rPr>
        <w:drawing>
          <wp:inline distT="0" distB="0" distL="0" distR="0">
            <wp:extent cx="2361282" cy="1888974"/>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neVision-Horizon.drup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2847" cy="1898226"/>
                    </a:xfrm>
                    <a:prstGeom prst="rect">
                      <a:avLst/>
                    </a:prstGeom>
                  </pic:spPr>
                </pic:pic>
              </a:graphicData>
            </a:graphic>
          </wp:inline>
        </w:drawing>
      </w:r>
    </w:p>
    <w:p>
      <w:pPr>
        <w:pStyle w:val="NormalWeb"/>
        <w:rPr>
          <w:rFonts w:ascii="Univers 55" w:eastAsiaTheme="minorHAnsi" w:hAnsi="Univers 55"/>
          <w:i/>
          <w:sz w:val="20"/>
        </w:rPr>
      </w:pPr>
    </w:p>
    <w:p>
      <w:pPr>
        <w:pStyle w:val="NormalWeb"/>
        <w:rPr>
          <w:rFonts w:ascii="Univers 55" w:eastAsiaTheme="minorHAnsi" w:hAnsi="Univers 55"/>
          <w:b/>
          <w:i/>
          <w:sz w:val="20"/>
          <w:lang w:val="fr-FR"/>
        </w:rPr>
      </w:pPr>
      <w:r>
        <w:rPr>
          <w:rFonts w:ascii="Univers 55" w:eastAsiaTheme="minorHAnsi" w:hAnsi="Univers 55"/>
          <w:b/>
          <w:i/>
          <w:sz w:val="20"/>
          <w:lang w:val="fr-FR"/>
        </w:rPr>
        <w:t xml:space="preserve">Image 2: </w:t>
      </w:r>
      <w:r>
        <w:rPr>
          <w:rFonts w:ascii="Univers 55" w:eastAsiaTheme="minorHAnsi" w:hAnsi="Univers 55"/>
          <w:i/>
          <w:sz w:val="20"/>
          <w:lang w:val="fr-FR"/>
        </w:rPr>
        <w:t xml:space="preserve">Processus automatisés pour les systèmes de préparation et de finition des fichiers grâce à l'intégration </w:t>
      </w:r>
      <w:proofErr w:type="gramStart"/>
      <w:r>
        <w:rPr>
          <w:rFonts w:ascii="Univers 55" w:eastAsiaTheme="minorHAnsi" w:hAnsi="Univers 55"/>
          <w:i/>
          <w:sz w:val="20"/>
          <w:lang w:val="fr-FR"/>
        </w:rPr>
        <w:t xml:space="preserve">de </w:t>
      </w:r>
      <w:proofErr w:type="spellStart"/>
      <w:r>
        <w:rPr>
          <w:rFonts w:ascii="Univers 55" w:eastAsiaTheme="minorHAnsi" w:hAnsi="Univers 55"/>
          <w:i/>
          <w:sz w:val="20"/>
          <w:lang w:val="fr-FR"/>
        </w:rPr>
        <w:t>OneVision</w:t>
      </w:r>
      <w:proofErr w:type="spellEnd"/>
      <w:proofErr w:type="gramEnd"/>
      <w:r>
        <w:rPr>
          <w:rFonts w:ascii="Univers 55" w:eastAsiaTheme="minorHAnsi" w:hAnsi="Univers 55"/>
          <w:i/>
          <w:sz w:val="20"/>
          <w:lang w:val="fr-FR"/>
        </w:rPr>
        <w:t xml:space="preserve"> et d'Horizon</w:t>
      </w:r>
    </w:p>
    <w:p>
      <w:pPr>
        <w:pStyle w:val="Headline2"/>
        <w:rPr>
          <w:rFonts w:eastAsiaTheme="minorHAnsi"/>
          <w:noProof w:val="0"/>
          <w:sz w:val="20"/>
          <w:lang w:val="fr-FR"/>
        </w:rPr>
      </w:pPr>
    </w:p>
    <w:p>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pPr>
        <w:rPr>
          <w:sz w:val="18"/>
          <w:szCs w:val="18"/>
        </w:rPr>
      </w:pPr>
      <w:r>
        <w:rPr>
          <w:sz w:val="18"/>
          <w:szCs w:val="18"/>
        </w:rPr>
        <w:fldChar w:fldCharType="begin"/>
      </w:r>
      <w:r>
        <w:rPr>
          <w:sz w:val="18"/>
          <w:szCs w:val="18"/>
        </w:rPr>
        <w:instrText xml:space="preserve"> HYPERLINK "mailto:karin.bader@onevision.com</w:instrText>
      </w:r>
    </w:p>
    <w:p>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r>
        <w:rPr>
          <w:sz w:val="18"/>
          <w:szCs w:val="18"/>
        </w:rPr>
        <w:fldChar w:fldCharType="end"/>
      </w:r>
      <w:r>
        <w:rPr>
          <w:rFonts w:ascii="Univers LT Std 55" w:hAnsi="Univers LT Std 55"/>
          <w:sz w:val="18"/>
          <w:szCs w:val="18"/>
        </w:rPr>
        <w:t>www.onevision.com</w:t>
      </w:r>
    </w:p>
    <w:sectPr>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7E80115" w16cex:dateUtc="2024-04-29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B79DC01" w16cid:durableId="67E8011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altName w:val="Calibri"/>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tabs>
        <w:tab w:val="clear" w:pos="4536"/>
      </w:tabs>
      <w:rPr>
        <w:rFonts w:ascii="Univers LT Std 55" w:hAnsi="Univers LT Std 55"/>
        <w:sz w:val="16"/>
        <w:szCs w:val="16"/>
      </w:rPr>
    </w:pPr>
    <w:r>
      <w:rPr>
        <w:rFonts w:ascii="Univers LT Std 55" w:hAnsi="Univers LT Std 55"/>
        <w:b/>
        <w:bCs/>
        <w:noProof/>
        <w:sz w:val="16"/>
        <w:szCs w:val="16"/>
        <w:lang w:val="en-GB" w:eastAsia="en-GB"/>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rPr>
        <w:noProof/>
        <w:sz w:val="28"/>
      </w:rPr>
    </w:pPr>
    <w:r>
      <w:rPr>
        <w:noProof/>
        <w:sz w:val="18"/>
        <w:lang w:val="en-GB" w:eastAsia="en-GB"/>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51.25pt;height:51.25pt" o:bullet="t">
        <v:imagedata r:id="rId1" o:title="Icon_Aufzählung_Orange"/>
      </v:shape>
    </w:pict>
  </w:numPicBullet>
  <w:numPicBullet w:numPicBulletId="1">
    <w:pict>
      <v:shape id="_x0000_i1055" type="#_x0000_t75" style="width:51.25pt;height:51.2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Paragraph"/>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pPr>
      <w:suppressAutoHyphens/>
    </w:pPr>
    <w:rPr>
      <w:rFonts w:ascii="Univers 55" w:hAnsi="Univers 55"/>
      <w:szCs w:val="24"/>
      <w:lang w:eastAsia="ar-SA"/>
    </w:rPr>
  </w:style>
  <w:style w:type="paragraph" w:styleId="Heading1">
    <w:name w:val="heading 1"/>
    <w:basedOn w:val="Normal"/>
    <w:next w:val="Normal"/>
    <w:pPr>
      <w:keepNext/>
      <w:outlineLvl w:val="0"/>
    </w:pPr>
    <w:rPr>
      <w:rFonts w:ascii="Univers" w:hAnsi="Univers"/>
      <w:b/>
      <w:bCs/>
      <w:sz w:val="28"/>
      <w:szCs w:val="28"/>
    </w:rPr>
  </w:style>
  <w:style w:type="paragraph" w:styleId="Heading2">
    <w:name w:val="heading 2"/>
    <w:aliases w:val="Headline 1"/>
    <w:basedOn w:val="Normal"/>
    <w:next w:val="Normal"/>
    <w:qFormat/>
    <w:pPr>
      <w:keepNext/>
      <w:outlineLvl w:val="1"/>
    </w:pPr>
    <w:rPr>
      <w:b/>
      <w:bCs/>
      <w:caps/>
      <w:sz w:val="32"/>
      <w:szCs w:val="32"/>
    </w:rPr>
  </w:style>
  <w:style w:type="paragraph" w:styleId="Heading3">
    <w:name w:val="heading 3"/>
    <w:basedOn w:val="Normal"/>
    <w:next w:val="Normal"/>
    <w:pPr>
      <w:keepNext/>
      <w:outlineLvl w:val="2"/>
    </w:pPr>
    <w:rPr>
      <w:rFonts w:ascii="Univers" w:hAnsi="Univers"/>
      <w:b/>
      <w:bCs/>
      <w:szCs w:val="22"/>
      <w:u w:val="single"/>
    </w:rPr>
  </w:style>
  <w:style w:type="paragraph" w:styleId="Heading4">
    <w:name w:val="heading 4"/>
    <w:basedOn w:val="Normal"/>
    <w:next w:val="Normal"/>
    <w:pPr>
      <w:keepNext/>
      <w:outlineLvl w:val="3"/>
    </w:pPr>
    <w:rPr>
      <w:rFonts w:ascii="Univers" w:hAnsi="Univers"/>
      <w:b/>
      <w:bCs/>
      <w:szCs w:val="22"/>
    </w:rPr>
  </w:style>
  <w:style w:type="paragraph" w:styleId="Heading5">
    <w:name w:val="heading 5"/>
    <w:basedOn w:val="Normal"/>
    <w:next w:val="Normal"/>
    <w:pPr>
      <w:keepNext/>
      <w:jc w:val="center"/>
      <w:outlineLvl w:val="4"/>
    </w:pPr>
    <w:rPr>
      <w:rFonts w:ascii="Univers" w:hAnsi="Univers"/>
      <w:b/>
      <w:bCs/>
      <w:szCs w:val="22"/>
      <w:lang w:val="it-IT"/>
    </w:rPr>
  </w:style>
  <w:style w:type="paragraph" w:styleId="Heading6">
    <w:name w:val="heading 6"/>
    <w:basedOn w:val="Normal"/>
    <w:next w:val="Normal"/>
    <w:pPr>
      <w:keepNext/>
      <w:jc w:val="center"/>
      <w:outlineLvl w:val="5"/>
    </w:pPr>
    <w:rPr>
      <w:rFonts w:ascii="Univers" w:hAnsi="Univers"/>
      <w:b/>
      <w:bCs/>
      <w:sz w:val="32"/>
      <w:szCs w:val="32"/>
    </w:rPr>
  </w:style>
  <w:style w:type="paragraph" w:styleId="Heading7">
    <w:name w:val="heading 7"/>
    <w:basedOn w:val="Normal"/>
    <w:next w:val="Normal"/>
    <w:pPr>
      <w:keepNext/>
      <w:outlineLvl w:val="6"/>
    </w:pPr>
    <w:rPr>
      <w:rFonts w:ascii="Univers" w:hAnsi="Univers"/>
      <w:i/>
      <w:iCs/>
      <w:szCs w:val="22"/>
    </w:rPr>
  </w:style>
  <w:style w:type="paragraph" w:styleId="Heading9">
    <w:name w:val="heading 9"/>
    <w:aliases w:val="Headline 3"/>
    <w:basedOn w:val="Normal"/>
    <w:next w:val="Normal"/>
    <w:pPr>
      <w:keepNext/>
      <w:outlineLvl w:val="8"/>
    </w:pPr>
    <w:rPr>
      <w:rFonts w:cs="Arial"/>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PageNumber">
    <w:name w:val="page number"/>
    <w:basedOn w:val="WW-Absatz-Standardschriftart11"/>
  </w:style>
  <w:style w:type="character" w:styleId="FollowedHyperlink">
    <w:name w:val="FollowedHyperlink"/>
    <w:rPr>
      <w:color w:val="800080"/>
      <w:u w:val="single"/>
    </w:rPr>
  </w:style>
  <w:style w:type="character" w:customStyle="1" w:styleId="Nummerierungszeichen">
    <w:name w:val="Nummerierungszeichen"/>
  </w:style>
  <w:style w:type="paragraph" w:styleId="BodyText">
    <w:name w:val="Body Text"/>
    <w:basedOn w:val="Normal"/>
    <w:rPr>
      <w:rFonts w:ascii="Univers" w:hAnsi="Univers"/>
      <w:b/>
      <w:bCs/>
      <w:szCs w:val="22"/>
    </w:rPr>
  </w:style>
  <w:style w:type="paragraph" w:styleId="List">
    <w:name w:val="List"/>
    <w:basedOn w:val="BodyText"/>
    <w:rPr>
      <w:rFonts w:cs="Tahoma"/>
    </w:rPr>
  </w:style>
  <w:style w:type="paragraph" w:customStyle="1" w:styleId="Beschriftung1">
    <w:name w:val="Beschriftung1"/>
    <w:basedOn w:val="Normal"/>
    <w:pPr>
      <w:suppressLineNumbers/>
      <w:spacing w:before="120" w:after="120"/>
    </w:pPr>
    <w:rPr>
      <w:rFonts w:cs="Tahoma"/>
      <w:i/>
      <w:iCs/>
      <w:szCs w:val="20"/>
    </w:rPr>
  </w:style>
  <w:style w:type="paragraph" w:customStyle="1" w:styleId="Verzeichnis">
    <w:name w:val="Verzeichnis"/>
    <w:basedOn w:val="Normal"/>
    <w:pPr>
      <w:suppressLineNumbers/>
    </w:pPr>
    <w:rPr>
      <w:rFonts w:cs="Tahoma"/>
    </w:rPr>
  </w:style>
  <w:style w:type="paragraph" w:customStyle="1" w:styleId="berschrift">
    <w:name w:val="Überschrift"/>
    <w:basedOn w:val="Normal"/>
    <w:next w:val="BodyText"/>
    <w:pPr>
      <w:keepNext/>
      <w:spacing w:before="240" w:after="120"/>
    </w:pPr>
    <w:rPr>
      <w:rFonts w:ascii="Arial" w:eastAsia="Lucida Sans Unicode" w:hAnsi="Arial" w:cs="Tahoma"/>
      <w:sz w:val="28"/>
      <w:szCs w:val="28"/>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Indent">
    <w:name w:val="Body Text Indent"/>
    <w:basedOn w:val="Normal"/>
    <w:rPr>
      <w:rFonts w:ascii="Univers" w:hAnsi="Univers"/>
      <w:b/>
      <w:bCs/>
      <w:i/>
      <w:iCs/>
      <w:szCs w:val="22"/>
    </w:rPr>
  </w:style>
  <w:style w:type="paragraph" w:customStyle="1" w:styleId="Textkrper-Einzug21">
    <w:name w:val="Textkörper-Einzug 21"/>
    <w:basedOn w:val="Normal"/>
    <w:pPr>
      <w:ind w:left="180" w:hanging="180"/>
    </w:pPr>
    <w:rPr>
      <w:rFonts w:ascii="Arial" w:hAnsi="Arial" w:cs="Arial"/>
      <w:color w:val="0000FF"/>
    </w:rPr>
  </w:style>
  <w:style w:type="paragraph" w:customStyle="1" w:styleId="Textkrper-Einzug31">
    <w:name w:val="Textkörper-Einzug 31"/>
    <w:basedOn w:val="Normal"/>
    <w:pPr>
      <w:ind w:left="180"/>
    </w:pPr>
    <w:rPr>
      <w:rFonts w:ascii="Arial" w:hAnsi="Arial" w:cs="Arial"/>
      <w:color w:val="0000FF"/>
    </w:rPr>
  </w:style>
  <w:style w:type="paragraph" w:styleId="TOC1">
    <w:name w:val="toc 1"/>
    <w:basedOn w:val="Normal"/>
    <w:next w:val="Normal"/>
    <w:uiPriority w:val="39"/>
  </w:style>
  <w:style w:type="paragraph" w:styleId="TOC2">
    <w:name w:val="toc 2"/>
    <w:basedOn w:val="Normal"/>
    <w:next w:val="Normal"/>
    <w:link w:val="TOC2Char"/>
    <w:uiPriority w:val="39"/>
    <w:pPr>
      <w:ind w:left="240"/>
    </w:pPr>
  </w:style>
  <w:style w:type="paragraph" w:styleId="TOC3">
    <w:name w:val="toc 3"/>
    <w:basedOn w:val="Normal"/>
    <w:next w:val="Normal"/>
    <w:uiPriority w:val="39"/>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uiPriority w:val="39"/>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Normal"/>
    <w:rPr>
      <w:rFonts w:ascii="Courier New" w:hAnsi="Courier New" w:cs="Courier New"/>
      <w:szCs w:val="20"/>
    </w:rPr>
  </w:style>
  <w:style w:type="paragraph" w:customStyle="1" w:styleId="Textkrper31">
    <w:name w:val="Textkörper 31"/>
    <w:basedOn w:val="Normal"/>
    <w:rPr>
      <w:rFonts w:ascii="Univers" w:hAnsi="Univers"/>
      <w:szCs w:val="22"/>
    </w:rPr>
  </w:style>
  <w:style w:type="paragraph" w:customStyle="1" w:styleId="Textkrper21">
    <w:name w:val="Textkörper 21"/>
    <w:basedOn w:val="Normal"/>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Normal"/>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DefaultParagraphFont"/>
  </w:style>
  <w:style w:type="paragraph" w:styleId="NormalWeb">
    <w:name w:val="Normal (Web)"/>
    <w:basedOn w:val="Normal"/>
    <w:uiPriority w:val="99"/>
    <w:unhideWhenUsed/>
    <w:rPr>
      <w:rFonts w:ascii="Times New Roman" w:hAnsi="Times New Roman"/>
      <w:sz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 Level 1"/>
    <w:basedOn w:val="Normal"/>
    <w:link w:val="ListParagraphChar"/>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TOC2"/>
    <w:link w:val="TOCHeadingsChar"/>
    <w:pPr>
      <w:tabs>
        <w:tab w:val="left" w:pos="450"/>
        <w:tab w:val="left" w:pos="1170"/>
        <w:tab w:val="right" w:leader="dot" w:pos="9059"/>
      </w:tabs>
      <w:ind w:left="0"/>
    </w:pPr>
    <w:rPr>
      <w:noProof/>
    </w:rPr>
  </w:style>
  <w:style w:type="character" w:customStyle="1" w:styleId="TOC2Char">
    <w:name w:val="TOC 2 Char"/>
    <w:link w:val="TOC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TOCHeading">
    <w:name w:val="TOC Heading"/>
    <w:basedOn w:val="Heading1"/>
    <w:next w:val="Normal"/>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Pr>
      <w:color w:val="808080"/>
    </w:rPr>
  </w:style>
  <w:style w:type="paragraph" w:customStyle="1" w:styleId="BulletPoints">
    <w:name w:val="Bullet Points"/>
    <w:basedOn w:val="ListParagraph"/>
    <w:link w:val="BulletPointsChar"/>
    <w:pPr>
      <w:numPr>
        <w:numId w:val="1"/>
      </w:numPr>
      <w:ind w:left="1440"/>
    </w:p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rPr>
  </w:style>
  <w:style w:type="character" w:customStyle="1" w:styleId="BulletPointsChar">
    <w:name w:val="Bullet Points Char"/>
    <w:basedOn w:val="ListParagraphChar"/>
    <w:link w:val="BulletPoints"/>
    <w:rPr>
      <w:rFonts w:ascii="Univers 55" w:eastAsia="Calibri" w:hAnsi="Univers 55"/>
      <w:sz w:val="22"/>
      <w:szCs w:val="22"/>
      <w:lang w:val="de-DE"/>
    </w:rPr>
  </w:style>
  <w:style w:type="paragraph" w:styleId="BalloonText">
    <w:name w:val="Balloon Text"/>
    <w:basedOn w:val="Normal"/>
    <w:link w:val="BalloonTextChar"/>
    <w:uiPriority w:val="99"/>
    <w:semiHidden/>
    <w:unhideWhenUsed/>
    <w:rPr>
      <w:rFonts w:ascii="Times New Roman" w:hAnsi="Times New Roman"/>
      <w:sz w:val="18"/>
      <w:szCs w:val="18"/>
    </w:rPr>
  </w:style>
  <w:style w:type="character" w:customStyle="1" w:styleId="BalloonTextChar">
    <w:name w:val="Balloon Text Char"/>
    <w:basedOn w:val="DefaultParagraphFont"/>
    <w:link w:val="BalloonText"/>
    <w:uiPriority w:val="99"/>
    <w:semiHidden/>
    <w:rPr>
      <w:sz w:val="18"/>
      <w:szCs w:val="18"/>
      <w:lang w:val="de-DE" w:eastAsia="ar-SA"/>
    </w:rPr>
  </w:style>
  <w:style w:type="paragraph" w:customStyle="1" w:styleId="JonHeading">
    <w:name w:val="Jon Heading"/>
    <w:basedOn w:val="Heading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DefaultParagraphFont"/>
    <w:link w:val="JonHeading"/>
    <w:rPr>
      <w:rFonts w:asciiTheme="minorHAnsi" w:eastAsiaTheme="majorEastAsia" w:hAnsiTheme="minorHAnsi" w:cstheme="minorHAnsi"/>
      <w:b/>
      <w:bCs/>
      <w:color w:val="000000" w:themeColor="text1"/>
      <w:sz w:val="28"/>
      <w:szCs w:val="3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Univers 55" w:hAnsi="Univers 55"/>
      <w:lang w:val="de-DE" w:eastAsia="ar-S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Univers 55" w:hAnsi="Univers 55"/>
      <w:b/>
      <w:bCs/>
      <w:lang w:val="de-DE" w:eastAsia="ar-SA"/>
    </w:rPr>
  </w:style>
  <w:style w:type="paragraph" w:customStyle="1" w:styleId="BulletPointLevel2">
    <w:name w:val="Bullet Point Level 2"/>
    <w:basedOn w:val="ListParagraph"/>
    <w:link w:val="BulletPointLevel2Zchn"/>
    <w:qFormat/>
    <w:pPr>
      <w:numPr>
        <w:ilvl w:val="1"/>
        <w:numId w:val="30"/>
      </w:numPr>
      <w:ind w:left="1304" w:hanging="227"/>
    </w:pPr>
  </w:style>
  <w:style w:type="character" w:customStyle="1" w:styleId="BulletPointLevel2Zchn">
    <w:name w:val="Bullet Point Level 2 Zchn"/>
    <w:basedOn w:val="ListParagraphChar"/>
    <w:link w:val="BulletPointLevel2"/>
    <w:rPr>
      <w:rFonts w:ascii="Univers 55" w:eastAsia="Calibri" w:hAnsi="Univers 55"/>
    </w:rPr>
  </w:style>
  <w:style w:type="character" w:styleId="Strong">
    <w:name w:val="Strong"/>
    <w:aliases w:val="Bold"/>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rFonts w:ascii="Univers 55" w:hAnsi="Univers 55"/>
      <w:i/>
      <w:iCs/>
      <w:color w:val="000000" w:themeColor="text1"/>
      <w:szCs w:val="24"/>
      <w:lang w:val="de-DE" w:eastAsia="ar-SA"/>
    </w:rPr>
  </w:style>
  <w:style w:type="paragraph" w:customStyle="1" w:styleId="Introduction">
    <w:name w:val="Introduction"/>
    <w:basedOn w:val="Normal"/>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DefaultParagraphFont"/>
  </w:style>
  <w:style w:type="character" w:customStyle="1" w:styleId="--l">
    <w:name w:val="--l"/>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00736">
      <w:bodyDiv w:val="1"/>
      <w:marLeft w:val="0"/>
      <w:marRight w:val="0"/>
      <w:marTop w:val="0"/>
      <w:marBottom w:val="0"/>
      <w:divBdr>
        <w:top w:val="none" w:sz="0" w:space="0" w:color="auto"/>
        <w:left w:val="none" w:sz="0" w:space="0" w:color="auto"/>
        <w:bottom w:val="none" w:sz="0" w:space="0" w:color="auto"/>
        <w:right w:val="none" w:sz="0" w:space="0" w:color="auto"/>
      </w:divBdr>
    </w:div>
    <w:div w:id="104007365">
      <w:bodyDiv w:val="1"/>
      <w:marLeft w:val="0"/>
      <w:marRight w:val="0"/>
      <w:marTop w:val="0"/>
      <w:marBottom w:val="0"/>
      <w:divBdr>
        <w:top w:val="none" w:sz="0" w:space="0" w:color="auto"/>
        <w:left w:val="none" w:sz="0" w:space="0" w:color="auto"/>
        <w:bottom w:val="none" w:sz="0" w:space="0" w:color="auto"/>
        <w:right w:val="none" w:sz="0" w:space="0" w:color="auto"/>
      </w:divBdr>
    </w:div>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13240958">
      <w:bodyDiv w:val="1"/>
      <w:marLeft w:val="0"/>
      <w:marRight w:val="0"/>
      <w:marTop w:val="0"/>
      <w:marBottom w:val="0"/>
      <w:divBdr>
        <w:top w:val="none" w:sz="0" w:space="0" w:color="auto"/>
        <w:left w:val="none" w:sz="0" w:space="0" w:color="auto"/>
        <w:bottom w:val="none" w:sz="0" w:space="0" w:color="auto"/>
        <w:right w:val="none" w:sz="0" w:space="0" w:color="auto"/>
      </w:divBdr>
    </w:div>
    <w:div w:id="879054754">
      <w:bodyDiv w:val="1"/>
      <w:marLeft w:val="0"/>
      <w:marRight w:val="0"/>
      <w:marTop w:val="0"/>
      <w:marBottom w:val="0"/>
      <w:divBdr>
        <w:top w:val="none" w:sz="0" w:space="0" w:color="auto"/>
        <w:left w:val="none" w:sz="0" w:space="0" w:color="auto"/>
        <w:bottom w:val="none" w:sz="0" w:space="0" w:color="auto"/>
        <w:right w:val="none" w:sz="0" w:space="0" w:color="auto"/>
      </w:divBdr>
    </w:div>
    <w:div w:id="890266182">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93358729">
      <w:bodyDiv w:val="1"/>
      <w:marLeft w:val="0"/>
      <w:marRight w:val="0"/>
      <w:marTop w:val="0"/>
      <w:marBottom w:val="0"/>
      <w:divBdr>
        <w:top w:val="none" w:sz="0" w:space="0" w:color="auto"/>
        <w:left w:val="none" w:sz="0" w:space="0" w:color="auto"/>
        <w:bottom w:val="none" w:sz="0" w:space="0" w:color="auto"/>
        <w:right w:val="none" w:sz="0" w:space="0" w:color="auto"/>
      </w:divBdr>
    </w:div>
    <w:div w:id="1095056560">
      <w:bodyDiv w:val="1"/>
      <w:marLeft w:val="0"/>
      <w:marRight w:val="0"/>
      <w:marTop w:val="0"/>
      <w:marBottom w:val="0"/>
      <w:divBdr>
        <w:top w:val="none" w:sz="0" w:space="0" w:color="auto"/>
        <w:left w:val="none" w:sz="0" w:space="0" w:color="auto"/>
        <w:bottom w:val="none" w:sz="0" w:space="0" w:color="auto"/>
        <w:right w:val="none" w:sz="0" w:space="0" w:color="auto"/>
      </w:divBdr>
    </w:div>
    <w:div w:id="1315840418">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17940578">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51844639">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2623614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935358049">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 w:id="213027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181F1-110B-4560-AF03-9BF91EAFD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2936</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Ania Reibel</cp:lastModifiedBy>
  <cp:revision>5</cp:revision>
  <cp:lastPrinted>2022-05-02T12:13:00Z</cp:lastPrinted>
  <dcterms:created xsi:type="dcterms:W3CDTF">2024-05-03T07:57:00Z</dcterms:created>
  <dcterms:modified xsi:type="dcterms:W3CDTF">2024-05-03T11:17:00Z</dcterms:modified>
</cp:coreProperties>
</file>