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Headline2"/>
        <w:rPr>
          <w:noProof w:val="0"/>
          <w:lang w:val="fr-FR"/>
        </w:rPr>
      </w:pPr>
      <w:r>
        <w:rPr>
          <w:lang w:val="fr-FR"/>
        </w:rPr>
        <w:drawing>
          <wp:inline distT="0" distB="0" distL="0" distR="0">
            <wp:extent cx="5752465" cy="324104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2465" cy="3241040"/>
                    </a:xfrm>
                    <a:prstGeom prst="rect">
                      <a:avLst/>
                    </a:prstGeom>
                    <a:noFill/>
                    <a:ln>
                      <a:noFill/>
                    </a:ln>
                  </pic:spPr>
                </pic:pic>
              </a:graphicData>
            </a:graphic>
          </wp:inline>
        </w:drawing>
      </w:r>
    </w:p>
    <w:p>
      <w:pPr>
        <w:suppressAutoHyphens w:val="0"/>
        <w:spacing w:before="100" w:beforeAutospacing="1" w:after="100" w:afterAutospacing="1"/>
        <w:rPr>
          <w:b/>
          <w:caps/>
          <w:sz w:val="22"/>
          <w:szCs w:val="22"/>
          <w:lang w:val="fr-FR"/>
        </w:rPr>
      </w:pPr>
      <w:r>
        <w:rPr>
          <w:b/>
          <w:caps/>
          <w:sz w:val="22"/>
          <w:szCs w:val="22"/>
          <w:lang w:val="fr-FR"/>
        </w:rPr>
        <w:t xml:space="preserve">La neutralité en carbone - un facteur de plus en plus important dans l'industrie de l'imprimerie </w:t>
      </w:r>
      <w:r>
        <w:rPr>
          <w:b/>
          <w:caps/>
          <w:sz w:val="22"/>
          <w:szCs w:val="22"/>
          <w:lang w:val="fr-FR"/>
        </w:rPr>
        <w:br/>
      </w:r>
    </w:p>
    <w:p>
      <w:pPr>
        <w:jc w:val="both"/>
        <w:rPr>
          <w:sz w:val="22"/>
          <w:szCs w:val="22"/>
          <w:lang w:val="fr-FR"/>
        </w:rPr>
      </w:pPr>
      <w:r>
        <w:rPr>
          <w:sz w:val="22"/>
          <w:szCs w:val="22"/>
          <w:lang w:val="fr-FR"/>
        </w:rPr>
        <w:t>Comme les attentes des clients ne cessent d'augmenter, les professionnels de l'impression ne peuvent plus ignorer l'importance de la durabilité, et plus particulièrement de la neutralité carbone, dans l'ensemble de leurs processus de production. Mais il ne s'agit pas seulement d'une tendance dictée par le marché : c'est aussi une nécessité en raison des réglementations. La réduction des émissions de carbone et la neutralité carbone sont des piliers essentiels d'une véritable durabilité à l’heure où les réglementations sont de plus en plus strictes. Dans un monde où le terme « greenwashing » ou « écoblanchiment » est malheureusement toujours d'actualité, examinons les idées fausses et les vraies solutions, ainsi que la manière dont un développeur de logiciels d'impression peut contribuer à cette transition.</w:t>
      </w:r>
    </w:p>
    <w:p>
      <w:pPr>
        <w:jc w:val="both"/>
        <w:rPr>
          <w:sz w:val="22"/>
          <w:szCs w:val="22"/>
          <w:lang w:val="fr-FR"/>
        </w:rPr>
      </w:pPr>
    </w:p>
    <w:p>
      <w:pPr>
        <w:jc w:val="both"/>
        <w:rPr>
          <w:sz w:val="22"/>
          <w:szCs w:val="22"/>
          <w:lang w:val="fr-FR"/>
        </w:rPr>
      </w:pPr>
      <w:r>
        <w:rPr>
          <w:b/>
          <w:bCs/>
          <w:sz w:val="22"/>
          <w:szCs w:val="22"/>
          <w:lang w:val="fr-FR"/>
        </w:rPr>
        <w:t>Pourquoi la réduction des émissions de CO2 est-elle si importante ?</w:t>
      </w:r>
    </w:p>
    <w:p>
      <w:pPr>
        <w:suppressAutoHyphens w:val="0"/>
        <w:spacing w:before="100" w:beforeAutospacing="1" w:after="100" w:afterAutospacing="1"/>
        <w:jc w:val="both"/>
        <w:rPr>
          <w:sz w:val="22"/>
          <w:szCs w:val="22"/>
          <w:lang w:val="fr-FR"/>
        </w:rPr>
      </w:pPr>
      <w:r>
        <w:rPr>
          <w:sz w:val="22"/>
          <w:szCs w:val="22"/>
          <w:lang w:val="fr-FR"/>
        </w:rPr>
        <w:t>Le chiffre des émissions de CO2 est devenu une référence universelle pour évaluer l’impact environnemental des industries, servant de standard commun à tous les secteurs. Il prend en compte les émissions de gaz à effet de serre tout au long de la production et, dans le meilleur des cas, tout au long du cycle de vie d'un produit. Il s'agit donc d'un facteur clé à prendre en compte lorsqu'on parle de durabilité et de conformité aux réglementations.</w:t>
      </w:r>
    </w:p>
    <w:p>
      <w:pPr>
        <w:suppressAutoHyphens w:val="0"/>
        <w:spacing w:before="100" w:beforeAutospacing="1" w:after="100" w:afterAutospacing="1"/>
        <w:jc w:val="both"/>
        <w:rPr>
          <w:sz w:val="22"/>
          <w:szCs w:val="22"/>
          <w:lang w:val="fr-FR"/>
        </w:rPr>
      </w:pPr>
      <w:r>
        <w:rPr>
          <w:sz w:val="22"/>
          <w:szCs w:val="22"/>
          <w:lang w:val="fr-FR"/>
        </w:rPr>
        <w:t>En 2023, un rapport du Carbon Trust a révélé que 67 % des consommateurs souhaitaient connaître l'empreinte carbone des produits qu'ils achetaient, et 59 % étaient plus enclins à acheter auprès d'entreprises transparentes sur leurs émissions (Carbon Trust, 2023). Ces attentes se traduisent également sur le secteur B2B où les entreprises privilégient des fournisseurs fiables et certifiés en matière d’impact environnemental.</w:t>
      </w:r>
      <w:r>
        <w:rPr>
          <w:lang w:val="fr-FR"/>
        </w:rPr>
        <w:t xml:space="preserve"> </w:t>
      </w:r>
    </w:p>
    <w:p>
      <w:pPr>
        <w:suppressAutoHyphens w:val="0"/>
        <w:spacing w:before="100" w:beforeAutospacing="1" w:after="100" w:afterAutospacing="1"/>
        <w:jc w:val="both"/>
        <w:rPr>
          <w:sz w:val="22"/>
          <w:szCs w:val="22"/>
          <w:lang w:val="fr-FR"/>
        </w:rPr>
      </w:pPr>
      <w:r>
        <w:rPr>
          <w:sz w:val="22"/>
          <w:szCs w:val="22"/>
          <w:lang w:val="fr-FR"/>
        </w:rPr>
        <w:t xml:space="preserve">Selon le rapport 2025 State of </w:t>
      </w:r>
      <w:proofErr w:type="spellStart"/>
      <w:r>
        <w:rPr>
          <w:sz w:val="22"/>
          <w:szCs w:val="22"/>
          <w:lang w:val="fr-FR"/>
        </w:rPr>
        <w:t>Print</w:t>
      </w:r>
      <w:proofErr w:type="spellEnd"/>
      <w:r>
        <w:rPr>
          <w:sz w:val="22"/>
          <w:szCs w:val="22"/>
          <w:lang w:val="fr-FR"/>
        </w:rPr>
        <w:t xml:space="preserve"> Production de </w:t>
      </w:r>
      <w:proofErr w:type="spellStart"/>
      <w:r>
        <w:rPr>
          <w:sz w:val="22"/>
          <w:szCs w:val="22"/>
          <w:lang w:val="fr-FR"/>
        </w:rPr>
        <w:t>GelatoConnect</w:t>
      </w:r>
      <w:proofErr w:type="spellEnd"/>
      <w:r>
        <w:rPr>
          <w:sz w:val="22"/>
          <w:szCs w:val="22"/>
          <w:lang w:val="fr-FR"/>
        </w:rPr>
        <w:t xml:space="preserve">, privilégier la production personnalisée et à la demande plutôt que la production de masse permet de </w:t>
      </w:r>
      <w:r>
        <w:rPr>
          <w:sz w:val="22"/>
          <w:szCs w:val="22"/>
          <w:lang w:val="fr-FR"/>
        </w:rPr>
        <w:lastRenderedPageBreak/>
        <w:t xml:space="preserve">réduire les déchets tout en répondant efficacement aux attentes des consommateurs. </w:t>
      </w:r>
      <w:proofErr w:type="spellStart"/>
      <w:r>
        <w:rPr>
          <w:sz w:val="22"/>
          <w:szCs w:val="22"/>
          <w:lang w:val="fr-FR"/>
        </w:rPr>
        <w:t>GelatoConnect</w:t>
      </w:r>
      <w:proofErr w:type="spellEnd"/>
      <w:r>
        <w:rPr>
          <w:sz w:val="22"/>
          <w:szCs w:val="22"/>
          <w:lang w:val="fr-FR"/>
        </w:rPr>
        <w:t xml:space="preserve"> affirme donc que 2025 sera l'année où l'industrie de l'imprimerie donnera la priorité à la durabilité :</w:t>
      </w:r>
    </w:p>
    <w:p>
      <w:pPr>
        <w:suppressAutoHyphens w:val="0"/>
        <w:spacing w:before="100" w:beforeAutospacing="1" w:after="100" w:afterAutospacing="1"/>
        <w:jc w:val="both"/>
        <w:rPr>
          <w:i/>
          <w:iCs/>
          <w:sz w:val="22"/>
          <w:szCs w:val="22"/>
          <w:lang w:val="fr-FR"/>
        </w:rPr>
      </w:pPr>
      <w:r>
        <w:rPr>
          <w:i/>
          <w:iCs/>
          <w:sz w:val="22"/>
          <w:szCs w:val="22"/>
          <w:lang w:val="fr-FR"/>
        </w:rPr>
        <w:t>« L'essor de l'économie des créateurs, associé à la croissance explosive du commerce en ligne et de la production à la demande, est en train de redessiner l'avenir de l'impression. L'époque de la surproduction est en train de disparaître rapidement, et les concepts de « juste à temps » et « juste ce qu'il faut » sont ceux que nous devons adopter. […] Les gagnants dans le secteur de l'impression seront ceux qui adopteront les technologies, de l'intégration du commerce en ligne à l'automatisation, afin de débloquer de nouvelles opportunités de revenus et une croissance à long terme. »</w:t>
      </w:r>
      <w:r>
        <w:rPr>
          <w:i/>
          <w:iCs/>
          <w:sz w:val="22"/>
          <w:szCs w:val="22"/>
          <w:lang w:val="fr-FR"/>
        </w:rPr>
        <w:br/>
      </w:r>
      <w:r>
        <w:rPr>
          <w:sz w:val="22"/>
          <w:szCs w:val="22"/>
          <w:lang w:val="fr-FR"/>
        </w:rPr>
        <w:t xml:space="preserve">– 2025 State of </w:t>
      </w:r>
      <w:proofErr w:type="spellStart"/>
      <w:r>
        <w:rPr>
          <w:sz w:val="22"/>
          <w:szCs w:val="22"/>
          <w:lang w:val="fr-FR"/>
        </w:rPr>
        <w:t>Print</w:t>
      </w:r>
      <w:proofErr w:type="spellEnd"/>
      <w:r>
        <w:rPr>
          <w:sz w:val="22"/>
          <w:szCs w:val="22"/>
          <w:lang w:val="fr-FR"/>
        </w:rPr>
        <w:t xml:space="preserve"> Production, </w:t>
      </w:r>
      <w:proofErr w:type="spellStart"/>
      <w:r>
        <w:rPr>
          <w:sz w:val="22"/>
          <w:szCs w:val="22"/>
          <w:lang w:val="fr-FR"/>
        </w:rPr>
        <w:t>GelatoConnect</w:t>
      </w:r>
      <w:proofErr w:type="spellEnd"/>
      <w:r>
        <w:rPr>
          <w:sz w:val="22"/>
          <w:szCs w:val="22"/>
          <w:lang w:val="fr-FR"/>
        </w:rPr>
        <w:t>.</w:t>
      </w:r>
    </w:p>
    <w:p>
      <w:pPr>
        <w:jc w:val="both"/>
        <w:rPr>
          <w:sz w:val="22"/>
          <w:szCs w:val="22"/>
          <w:lang w:val="fr-FR"/>
        </w:rPr>
      </w:pPr>
      <w:r>
        <w:rPr>
          <w:b/>
          <w:bCs/>
          <w:sz w:val="22"/>
          <w:szCs w:val="22"/>
          <w:lang w:val="fr-FR"/>
        </w:rPr>
        <w:t>Le pouvoir des substrats</w:t>
      </w:r>
    </w:p>
    <w:p>
      <w:pPr>
        <w:jc w:val="both"/>
        <w:rPr>
          <w:sz w:val="22"/>
          <w:szCs w:val="22"/>
          <w:lang w:val="fr-FR"/>
        </w:rPr>
      </w:pPr>
    </w:p>
    <w:p>
      <w:pPr>
        <w:jc w:val="both"/>
        <w:rPr>
          <w:sz w:val="22"/>
          <w:szCs w:val="22"/>
          <w:lang w:val="fr-FR"/>
        </w:rPr>
      </w:pPr>
      <w:r>
        <w:rPr>
          <w:sz w:val="22"/>
          <w:szCs w:val="22"/>
          <w:lang w:val="fr-FR"/>
        </w:rPr>
        <w:t>Le recyclage est important. Cependant, certains matériaux, tels que le PVC utilisé dans l'impression grand format, sont difficiles à recycler, en particulier s’ils sont collés, imprimés ou ont subi une finition telle que le laminage. Le mot clé est la prévention. Mais attention : le terme « écologique » est galvaudé. Si possible, examinez toujours les composants ou même le processus de fabrication du substrat lui-même. L'ensemble du cycle de vie des matériaux est important si vous souhaitez fabriquer des produits durables et recyclables. Si la compensation carbone est utile, il est préférable de réduire les émissions en se concentrant sur une fabrication plus durable, par exemple en utilisant moins d'énergie pour la production, des matériaux réutilisables et facilement éliminables, et des encres plus écologiques. Cela nous amène au point suivant.</w:t>
      </w:r>
    </w:p>
    <w:p>
      <w:pPr>
        <w:suppressAutoHyphens w:val="0"/>
        <w:spacing w:before="100" w:beforeAutospacing="1" w:after="100" w:afterAutospacing="1"/>
        <w:jc w:val="both"/>
        <w:rPr>
          <w:b/>
          <w:bCs/>
          <w:sz w:val="22"/>
          <w:szCs w:val="22"/>
          <w:lang w:val="fr-FR"/>
        </w:rPr>
      </w:pPr>
      <w:r>
        <w:rPr>
          <w:b/>
          <w:bCs/>
          <w:sz w:val="22"/>
          <w:szCs w:val="22"/>
          <w:lang w:val="fr-FR"/>
        </w:rPr>
        <w:t>Le pouvoir de l'imbrication et du placement intelligents</w:t>
      </w:r>
    </w:p>
    <w:p>
      <w:pPr>
        <w:jc w:val="both"/>
        <w:rPr>
          <w:sz w:val="22"/>
          <w:szCs w:val="22"/>
          <w:lang w:val="fr-FR"/>
        </w:rPr>
      </w:pPr>
      <w:r>
        <w:rPr>
          <w:sz w:val="22"/>
          <w:szCs w:val="22"/>
          <w:lang w:val="fr-FR"/>
        </w:rPr>
        <w:t>L'une des mesures les plus évidentes consiste à utiliser moins de substrat ou à utiliser plus efficacement le substrat existant. Grâce à un logiciel d'automatisation, l'imbrication et le regroupement deviennent plus faciles et plus rapides. La disposition optimale est calculée automatiquement, éliminant le besoin de recherches manuelles pour obtenir la meilleure disposition possible. Cela augmente la rentabilité en maximisant l'efficacité du substrat, en minimisant les déchets et en rationalisant le processus de finition. De nos jours, l'étiquetage automatique avec des codes-barres ou des codes QR est disponible pour rendre le suivi et le tri des tâches transparents et efficaces.</w:t>
      </w:r>
    </w:p>
    <w:p>
      <w:pPr>
        <w:jc w:val="both"/>
        <w:rPr>
          <w:sz w:val="22"/>
          <w:szCs w:val="22"/>
          <w:lang w:val="fr-FR"/>
        </w:rPr>
      </w:pPr>
      <w:r>
        <w:rPr>
          <w:sz w:val="22"/>
          <w:szCs w:val="22"/>
          <w:lang w:val="fr-FR"/>
        </w:rPr>
        <w:t>Étant donné que la plupart des imprimeurs sont en mesure de répondre aux besoins généraux d'un client, la durabilité pendant la fabrication peut constituer un facteur clé de différenciation. Elle garantit la compétitivité. Les logiciels d'automatisation peuvent aider les imprimeurs à réduire leur consommation de matériaux, à économiser de l'encre et des produits chimiques tout en obtenant la qualité attendue. Ainsi, les coûts de production et la consommation d'énergie sont tous les deux réduits.</w:t>
      </w:r>
    </w:p>
    <w:p>
      <w:pPr>
        <w:jc w:val="both"/>
        <w:rPr>
          <w:sz w:val="22"/>
          <w:szCs w:val="22"/>
          <w:lang w:val="fr-FR"/>
        </w:rPr>
      </w:pPr>
      <w:r>
        <w:rPr>
          <w:sz w:val="22"/>
          <w:szCs w:val="22"/>
          <w:lang w:val="fr-FR"/>
        </w:rPr>
        <w:t>Chaque travail est différent, chaque opération est différente. Il n'existe pas de solution toute faite capable de résoudre tous les défis d'un imprimeur. C'est là que les solutions modulaires entrent en jeu. Explorez votre logiciel existant pour voir ce que vous pouvez réaliser grâce au placement intelligent ou examinez les mises à jour possibles.</w:t>
      </w:r>
    </w:p>
    <w:p>
      <w:pPr>
        <w:suppressAutoHyphens w:val="0"/>
        <w:spacing w:before="100" w:beforeAutospacing="1" w:after="100" w:afterAutospacing="1"/>
        <w:jc w:val="both"/>
        <w:rPr>
          <w:b/>
          <w:bCs/>
          <w:sz w:val="22"/>
          <w:szCs w:val="22"/>
          <w:lang w:val="fr-FR"/>
        </w:rPr>
      </w:pPr>
      <w:r>
        <w:rPr>
          <w:b/>
          <w:bCs/>
          <w:sz w:val="22"/>
          <w:szCs w:val="22"/>
          <w:lang w:val="fr-FR"/>
        </w:rPr>
        <w:t>Le pouvoir des personnes et de la culture</w:t>
      </w:r>
    </w:p>
    <w:p>
      <w:pPr>
        <w:jc w:val="both"/>
        <w:rPr>
          <w:sz w:val="22"/>
          <w:szCs w:val="22"/>
          <w:lang w:val="fr-FR"/>
        </w:rPr>
      </w:pPr>
      <w:r>
        <w:rPr>
          <w:sz w:val="22"/>
          <w:szCs w:val="22"/>
          <w:lang w:val="fr-FR"/>
        </w:rPr>
        <w:t xml:space="preserve">Tout d'abord, tous les membres du personnel de production doivent parfaitement comprendre l'objectif et utiliser les outils fournis. Outre la formation, il est très important de s'assurer que les employés et les collègues souhaitent réellement prendre des </w:t>
      </w:r>
      <w:r>
        <w:rPr>
          <w:sz w:val="22"/>
          <w:szCs w:val="22"/>
          <w:lang w:val="fr-FR"/>
        </w:rPr>
        <w:lastRenderedPageBreak/>
        <w:t>mesures pour parvenir à une production neutre en carbone. La législation et les politiques exigent déjà un certain niveau de durabilité, comme les quotas d'émissions de gaz à effet de serre ou l'obligation de REP (Responsabilité Élargie des Producteurs), qui nécessitent toutes l'implication du personnel. Pour obtenir des résultats durables et validés, il est essentiel que chaque collaborateur incarne la fiabilité et intègre ces directives dans sa routine de production. Et n'oubliez pas que la responsabilité et la communication sur ces questions doivent être claires et transparentes.</w:t>
      </w:r>
    </w:p>
    <w:p>
      <w:pPr>
        <w:suppressAutoHyphens w:val="0"/>
        <w:spacing w:before="100" w:beforeAutospacing="1" w:after="100" w:afterAutospacing="1"/>
        <w:jc w:val="both"/>
        <w:rPr>
          <w:b/>
          <w:bCs/>
          <w:sz w:val="22"/>
          <w:szCs w:val="22"/>
          <w:lang w:val="fr-FR"/>
        </w:rPr>
      </w:pPr>
      <w:r>
        <w:rPr>
          <w:b/>
          <w:bCs/>
          <w:sz w:val="22"/>
          <w:szCs w:val="22"/>
          <w:lang w:val="fr-FR"/>
        </w:rPr>
        <w:t>Les avantages de la durabilité</w:t>
      </w:r>
    </w:p>
    <w:p>
      <w:pPr>
        <w:jc w:val="both"/>
        <w:rPr>
          <w:sz w:val="22"/>
          <w:szCs w:val="22"/>
          <w:lang w:val="fr-FR"/>
        </w:rPr>
      </w:pPr>
      <w:r>
        <w:rPr>
          <w:sz w:val="22"/>
          <w:szCs w:val="22"/>
          <w:lang w:val="fr-FR"/>
        </w:rPr>
        <w:t>En plus des règles mentionnées précédemment, une production plus durable ne doit pas être considérée comme un fardeau. Elle présente des avantages significatifs pour les imprimeries :</w:t>
      </w:r>
    </w:p>
    <w:p>
      <w:pPr>
        <w:jc w:val="both"/>
        <w:rPr>
          <w:sz w:val="22"/>
          <w:szCs w:val="22"/>
          <w:lang w:val="fr-FR"/>
        </w:rPr>
      </w:pPr>
    </w:p>
    <w:p>
      <w:pPr>
        <w:pStyle w:val="ListParagraph"/>
        <w:numPr>
          <w:ilvl w:val="0"/>
          <w:numId w:val="4"/>
        </w:numPr>
        <w:spacing w:line="240" w:lineRule="auto"/>
        <w:ind w:left="1060" w:hanging="703"/>
        <w:contextualSpacing w:val="0"/>
        <w:jc w:val="both"/>
        <w:rPr>
          <w:sz w:val="22"/>
          <w:szCs w:val="22"/>
          <w:lang w:val="fr-FR"/>
        </w:rPr>
      </w:pPr>
      <w:r>
        <w:rPr>
          <w:sz w:val="22"/>
          <w:szCs w:val="22"/>
          <w:lang w:val="fr-FR"/>
        </w:rPr>
        <w:t>Réduction des déchets matériels grâce à une imbrication, un placement et un traitement par lots intelligents ; vérification automatisée des fichiers pour réduire les erreurs et donc les réimpressions ; optimisation de l'utilisation de l'encre.</w:t>
      </w:r>
    </w:p>
    <w:p>
      <w:pPr>
        <w:pStyle w:val="ListParagraph"/>
        <w:numPr>
          <w:ilvl w:val="0"/>
          <w:numId w:val="4"/>
        </w:numPr>
        <w:spacing w:line="240" w:lineRule="auto"/>
        <w:ind w:left="1060" w:hanging="703"/>
        <w:contextualSpacing w:val="0"/>
        <w:jc w:val="both"/>
        <w:rPr>
          <w:sz w:val="22"/>
          <w:szCs w:val="22"/>
          <w:lang w:val="fr-FR"/>
        </w:rPr>
      </w:pPr>
      <w:r>
        <w:rPr>
          <w:sz w:val="22"/>
          <w:szCs w:val="22"/>
          <w:lang w:val="fr-FR"/>
        </w:rPr>
        <w:t>Une consommation d'énergie plus efficace grâce à des flux de travail rationalisés qui réduisent les temps d'arrêt des machines et évitent les démarrages et arrêts inutiles.</w:t>
      </w:r>
    </w:p>
    <w:p>
      <w:pPr>
        <w:pStyle w:val="ListParagraph"/>
        <w:numPr>
          <w:ilvl w:val="0"/>
          <w:numId w:val="4"/>
        </w:numPr>
        <w:spacing w:line="240" w:lineRule="auto"/>
        <w:ind w:left="1060" w:hanging="703"/>
        <w:contextualSpacing w:val="0"/>
        <w:jc w:val="both"/>
        <w:rPr>
          <w:sz w:val="22"/>
          <w:szCs w:val="22"/>
          <w:lang w:val="fr-FR"/>
        </w:rPr>
      </w:pPr>
      <w:r>
        <w:rPr>
          <w:sz w:val="22"/>
          <w:szCs w:val="22"/>
          <w:lang w:val="fr-FR"/>
        </w:rPr>
        <w:t>Prise de décision durable grâce à des données et des analyses en temps réel sur la consommation d'encre et de substrats, ainsi que d'autres indicateurs de durabilité.</w:t>
      </w:r>
    </w:p>
    <w:p>
      <w:pPr>
        <w:pStyle w:val="ListParagraph"/>
        <w:numPr>
          <w:ilvl w:val="0"/>
          <w:numId w:val="4"/>
        </w:numPr>
        <w:spacing w:line="240" w:lineRule="auto"/>
        <w:ind w:left="1060" w:hanging="703"/>
        <w:contextualSpacing w:val="0"/>
        <w:jc w:val="both"/>
        <w:rPr>
          <w:sz w:val="22"/>
          <w:szCs w:val="22"/>
          <w:lang w:val="fr-FR"/>
        </w:rPr>
      </w:pPr>
      <w:r>
        <w:rPr>
          <w:sz w:val="22"/>
          <w:szCs w:val="22"/>
          <w:lang w:val="fr-FR"/>
        </w:rPr>
        <w:t>Les processus numériques peuvent remplacer les cycles de validation imprimés et éliminer le besoin de transport physique des fichiers de validation.</w:t>
      </w:r>
    </w:p>
    <w:p>
      <w:pPr>
        <w:pStyle w:val="ListParagraph"/>
        <w:numPr>
          <w:ilvl w:val="0"/>
          <w:numId w:val="4"/>
        </w:numPr>
        <w:spacing w:line="240" w:lineRule="auto"/>
        <w:ind w:left="1060" w:hanging="703"/>
        <w:contextualSpacing w:val="0"/>
        <w:jc w:val="both"/>
        <w:rPr>
          <w:sz w:val="22"/>
          <w:szCs w:val="22"/>
          <w:lang w:val="fr-FR"/>
        </w:rPr>
      </w:pPr>
      <w:r>
        <w:rPr>
          <w:sz w:val="22"/>
          <w:szCs w:val="22"/>
          <w:lang w:val="fr-FR"/>
        </w:rPr>
        <w:t>Les économies réalisées grâce au suivi et au tri des déchets permettent de gérer et de recycler plus efficacement les déchets de production. Cela permet d'identifier les erreurs courantes et d'éviter le gaspillage à l'avenir.</w:t>
      </w:r>
    </w:p>
    <w:p>
      <w:pPr>
        <w:pStyle w:val="ListParagraph"/>
        <w:numPr>
          <w:ilvl w:val="0"/>
          <w:numId w:val="4"/>
        </w:numPr>
        <w:spacing w:line="240" w:lineRule="auto"/>
        <w:ind w:left="1060" w:hanging="703"/>
        <w:contextualSpacing w:val="0"/>
        <w:jc w:val="both"/>
        <w:rPr>
          <w:sz w:val="22"/>
          <w:szCs w:val="22"/>
          <w:lang w:val="fr-FR"/>
        </w:rPr>
      </w:pPr>
      <w:r>
        <w:rPr>
          <w:sz w:val="22"/>
          <w:szCs w:val="22"/>
          <w:lang w:val="fr-FR"/>
        </w:rPr>
        <w:t>Image de marque : si une entreprise peut justifier ses affirmations par des résultats quantifiables, elle instaure la confiance et renforce la réputation de sa marque. Le greenwashing est à éviter à tout prix, car les dommages causés à la réputation peuvent être bien plus lourds qu’on ne l’imagine.</w:t>
      </w:r>
    </w:p>
    <w:p>
      <w:pPr>
        <w:pStyle w:val="ListParagraph"/>
        <w:numPr>
          <w:ilvl w:val="0"/>
          <w:numId w:val="4"/>
        </w:numPr>
        <w:spacing w:line="240" w:lineRule="auto"/>
        <w:ind w:left="1060" w:hanging="703"/>
        <w:contextualSpacing w:val="0"/>
        <w:jc w:val="both"/>
        <w:rPr>
          <w:sz w:val="22"/>
          <w:szCs w:val="22"/>
          <w:lang w:val="fr-FR"/>
        </w:rPr>
      </w:pPr>
      <w:r>
        <w:rPr>
          <w:sz w:val="22"/>
          <w:szCs w:val="22"/>
          <w:lang w:val="fr-FR"/>
        </w:rPr>
        <w:t>Fidélité des clients : les clients conscients resteront fidèles aux fournisseurs qui démontrent un engagement significatif en faveur du développement durable.</w:t>
      </w:r>
    </w:p>
    <w:p>
      <w:pPr>
        <w:pStyle w:val="ListParagraph"/>
        <w:numPr>
          <w:ilvl w:val="0"/>
          <w:numId w:val="4"/>
        </w:numPr>
        <w:spacing w:line="240" w:lineRule="auto"/>
        <w:ind w:left="1060" w:hanging="703"/>
        <w:contextualSpacing w:val="0"/>
        <w:jc w:val="both"/>
        <w:rPr>
          <w:sz w:val="22"/>
          <w:szCs w:val="22"/>
          <w:lang w:val="fr-FR"/>
        </w:rPr>
      </w:pPr>
      <w:r>
        <w:rPr>
          <w:sz w:val="22"/>
          <w:szCs w:val="22"/>
          <w:lang w:val="fr-FR"/>
        </w:rPr>
        <w:t>La conformité, la transparence et la confiance ne sont pas seulement bénéfiques d'un point de vue commercial ; si une entreprise peut s'adapter lentement mais sûrement aux réglementations, il va sans dire qu'elle réalisera d'importantes économies à l'avenir. Les données vérifiées peuvent être utilisées dans les appels d'offres et les rapports ESG (Environnementaux, Sociaux et de Gouvernance) afin de garantir la conformité avec des réglementations de plus en plus strictes.</w:t>
      </w:r>
    </w:p>
    <w:p>
      <w:pPr>
        <w:jc w:val="both"/>
        <w:rPr>
          <w:sz w:val="22"/>
          <w:szCs w:val="22"/>
          <w:lang w:val="fr-FR"/>
        </w:rPr>
      </w:pPr>
      <w:r>
        <w:rPr>
          <w:sz w:val="22"/>
          <w:szCs w:val="22"/>
          <w:lang w:val="fr-FR"/>
        </w:rPr>
        <w:lastRenderedPageBreak/>
        <w:t>Les producteurs doivent non seulement veiller à la durabilité de leur production, mais aussi à celle de leurs locaux et à la recyclabilité des produits en fin de vie. Ce sont là d'autres aspects de la durabilité qui doivent être pris en compte.</w:t>
      </w:r>
    </w:p>
    <w:p>
      <w:pPr>
        <w:suppressAutoHyphens w:val="0"/>
        <w:spacing w:before="100" w:beforeAutospacing="1" w:after="100" w:afterAutospacing="1"/>
        <w:jc w:val="both"/>
        <w:rPr>
          <w:b/>
          <w:bCs/>
          <w:sz w:val="22"/>
          <w:szCs w:val="22"/>
          <w:lang w:val="fr-FR"/>
        </w:rPr>
      </w:pPr>
      <w:r>
        <w:rPr>
          <w:b/>
          <w:bCs/>
          <w:sz w:val="22"/>
          <w:szCs w:val="22"/>
          <w:lang w:val="fr-FR"/>
        </w:rPr>
        <w:t>La puissance de OneVision…</w:t>
      </w:r>
    </w:p>
    <w:p>
      <w:pPr>
        <w:jc w:val="both"/>
        <w:rPr>
          <w:sz w:val="22"/>
          <w:szCs w:val="22"/>
          <w:lang w:val="fr-FR"/>
        </w:rPr>
      </w:pPr>
      <w:r>
        <w:rPr>
          <w:sz w:val="22"/>
          <w:szCs w:val="22"/>
          <w:lang w:val="fr-FR"/>
        </w:rPr>
        <w:t>Les avantages de notre logiciel d'automatisation sont indéniables.</w:t>
      </w:r>
    </w:p>
    <w:p>
      <w:pPr>
        <w:jc w:val="both"/>
        <w:rPr>
          <w:sz w:val="22"/>
          <w:szCs w:val="22"/>
          <w:lang w:val="fr-FR"/>
        </w:rPr>
      </w:pPr>
      <w:r>
        <w:rPr>
          <w:sz w:val="22"/>
          <w:szCs w:val="22"/>
          <w:lang w:val="fr-FR"/>
        </w:rPr>
        <w:t>Tout d'abord, le filtrage des fichiers problématiques avant l'impression réduit le besoin de réimpressions, y compris toutes les étapes de traitement. De plus, le regroupement intelligent des tâches, l'imbrication et le placement permettent d'économiser du matériel. Le logiciel OneVision permet également d'économiser de l'encre pendant l'impression, tout en maintenant la qualité nécessaire, et réduit également l'effort de recyclage du support papier.</w:t>
      </w:r>
    </w:p>
    <w:p>
      <w:pPr>
        <w:jc w:val="both"/>
        <w:rPr>
          <w:sz w:val="22"/>
          <w:szCs w:val="22"/>
          <w:lang w:val="fr-FR"/>
        </w:rPr>
      </w:pPr>
      <w:r>
        <w:rPr>
          <w:sz w:val="22"/>
          <w:szCs w:val="22"/>
          <w:lang w:val="fr-FR"/>
        </w:rPr>
        <w:t>Les logiciels d'automatisation optimisent chaque étape du processus de production d'impression, transformant la durabilité environnementale d'une tâche manuelle et réactive en une stratégie intégrée et proactive. Ils réduisent non seulement directement l'empreinte carbone, mais permettent également aux imprimeries de mesurer, surveiller et compenser leur impact environnemental, une étape cruciale vers une véritable neutralité carbone.</w:t>
      </w:r>
    </w:p>
    <w:p>
      <w:pPr>
        <w:suppressAutoHyphens w:val="0"/>
        <w:spacing w:before="100" w:beforeAutospacing="1" w:after="100" w:afterAutospacing="1"/>
        <w:jc w:val="both"/>
        <w:rPr>
          <w:b/>
          <w:bCs/>
          <w:sz w:val="22"/>
          <w:szCs w:val="22"/>
          <w:lang w:val="fr-FR"/>
        </w:rPr>
      </w:pPr>
      <w:r>
        <w:rPr>
          <w:b/>
          <w:bCs/>
          <w:sz w:val="22"/>
          <w:szCs w:val="22"/>
          <w:lang w:val="fr-FR"/>
        </w:rPr>
        <w:t>…dans la vie quotidienne</w:t>
      </w:r>
    </w:p>
    <w:p>
      <w:pPr>
        <w:jc w:val="both"/>
        <w:rPr>
          <w:sz w:val="22"/>
          <w:szCs w:val="22"/>
          <w:lang w:val="fr-FR"/>
        </w:rPr>
      </w:pPr>
      <w:r>
        <w:rPr>
          <w:sz w:val="22"/>
          <w:szCs w:val="22"/>
          <w:lang w:val="fr-FR"/>
        </w:rPr>
        <w:t>Bien sûr, nous faisons tout notre possible, étape par étape, pour mettre en œuvre la durabilité et non pas nous contenter d'en parler. Nous avons récemment déménagé nos bureaux dans un bâtiment neuf construit selon les dernières réglementations en matière d'isolation et d'efficacité énergétique, entre autres.</w:t>
      </w:r>
    </w:p>
    <w:p>
      <w:pPr>
        <w:jc w:val="both"/>
        <w:rPr>
          <w:sz w:val="22"/>
          <w:szCs w:val="22"/>
          <w:lang w:val="fr-FR"/>
        </w:rPr>
      </w:pPr>
      <w:r>
        <w:rPr>
          <w:sz w:val="22"/>
          <w:szCs w:val="22"/>
          <w:lang w:val="fr-FR"/>
        </w:rPr>
        <w:t>Même si notre électricité et notre chauffage fonctionnent à 100 % à l'énergie verte, nous veillons tout de même à économiser l'énergie grâce à un éclairage LED à faible consommation, des détecteurs de mouvement, et nous essayons d'économiser l'eau dans nos installations sanitaires, de réduire les déchets et d'encourager le recyclage.</w:t>
      </w:r>
    </w:p>
    <w:p>
      <w:pPr>
        <w:jc w:val="both"/>
        <w:rPr>
          <w:sz w:val="22"/>
          <w:szCs w:val="22"/>
          <w:lang w:val="fr-FR"/>
        </w:rPr>
      </w:pPr>
      <w:r>
        <w:rPr>
          <w:sz w:val="22"/>
          <w:szCs w:val="22"/>
          <w:lang w:val="fr-FR"/>
        </w:rPr>
        <w:t>De plus, nos équipes prennent chaque année part à la course cycliste de la ville et nous encourageons nos employés à privilégier des modes de transport plus durables pour se rendre au travail.</w:t>
      </w:r>
    </w:p>
    <w:p>
      <w:pPr>
        <w:suppressAutoHyphens w:val="0"/>
        <w:spacing w:before="100" w:beforeAutospacing="1" w:after="100" w:afterAutospacing="1"/>
        <w:jc w:val="both"/>
        <w:rPr>
          <w:b/>
          <w:bCs/>
          <w:sz w:val="22"/>
          <w:szCs w:val="22"/>
          <w:lang w:val="fr-FR"/>
        </w:rPr>
      </w:pPr>
      <w:r>
        <w:rPr>
          <w:b/>
          <w:bCs/>
          <w:sz w:val="22"/>
          <w:szCs w:val="22"/>
          <w:lang w:val="fr-FR"/>
        </w:rPr>
        <w:t>De petits pas peuvent mener à une plus grande victoire – non seulement dans la production, mais aussi dans la vie quotidienne.</w:t>
      </w:r>
    </w:p>
    <w:p>
      <w:pPr>
        <w:suppressAutoHyphens w:val="0"/>
        <w:spacing w:before="100" w:beforeAutospacing="1" w:after="100" w:afterAutospacing="1"/>
        <w:jc w:val="both"/>
        <w:rPr>
          <w:sz w:val="22"/>
          <w:szCs w:val="22"/>
          <w:lang w:val="fr-FR"/>
        </w:rPr>
      </w:pPr>
    </w:p>
    <w:p>
      <w:pPr>
        <w:suppressAutoHyphens w:val="0"/>
        <w:spacing w:before="100" w:beforeAutospacing="1" w:after="100" w:afterAutospacing="1"/>
        <w:jc w:val="both"/>
        <w:rPr>
          <w:sz w:val="22"/>
          <w:szCs w:val="22"/>
          <w:lang w:val="fr-FR"/>
        </w:rPr>
      </w:pPr>
    </w:p>
    <w:p>
      <w:pPr>
        <w:suppressAutoHyphens w:val="0"/>
        <w:spacing w:before="100" w:beforeAutospacing="1" w:after="100" w:afterAutospacing="1"/>
        <w:jc w:val="both"/>
        <w:rPr>
          <w:sz w:val="22"/>
          <w:szCs w:val="22"/>
          <w:lang w:val="fr-FR"/>
        </w:rPr>
      </w:pPr>
    </w:p>
    <w:p>
      <w:pPr>
        <w:suppressAutoHyphens w:val="0"/>
        <w:spacing w:before="100" w:beforeAutospacing="1" w:after="100" w:afterAutospacing="1"/>
        <w:jc w:val="both"/>
        <w:rPr>
          <w:sz w:val="22"/>
          <w:szCs w:val="22"/>
          <w:lang w:val="fr-FR"/>
        </w:rPr>
      </w:pPr>
    </w:p>
    <w:p>
      <w:pPr>
        <w:suppressAutoHyphens w:val="0"/>
        <w:spacing w:before="100" w:beforeAutospacing="1" w:after="100" w:afterAutospacing="1"/>
        <w:jc w:val="both"/>
        <w:rPr>
          <w:sz w:val="22"/>
          <w:szCs w:val="22"/>
          <w:lang w:val="fr-FR"/>
        </w:rPr>
      </w:pPr>
    </w:p>
    <w:p>
      <w:pPr>
        <w:suppressAutoHyphens w:val="0"/>
        <w:spacing w:before="100" w:beforeAutospacing="1" w:after="100" w:afterAutospacing="1"/>
        <w:jc w:val="both"/>
        <w:rPr>
          <w:sz w:val="22"/>
          <w:szCs w:val="22"/>
          <w:lang w:val="fr-FR"/>
        </w:rPr>
      </w:pPr>
    </w:p>
    <w:p>
      <w:pPr>
        <w:suppressAutoHyphens w:val="0"/>
        <w:spacing w:before="100" w:beforeAutospacing="1" w:after="100" w:afterAutospacing="1"/>
        <w:jc w:val="both"/>
        <w:rPr>
          <w:rStyle w:val="Hyperlink"/>
          <w:sz w:val="22"/>
          <w:szCs w:val="22"/>
          <w:lang w:val="fr-FR"/>
        </w:rPr>
      </w:pPr>
      <w:r>
        <w:rPr>
          <w:sz w:val="22"/>
          <w:szCs w:val="22"/>
          <w:lang w:val="fr-FR"/>
        </w:rPr>
        <w:t xml:space="preserve">Pour plus d'informations sur les solutions d'automatisation de OneVision Software, rendez-vous sur le site Web : </w:t>
      </w:r>
      <w:hyperlink r:id="rId8" w:history="1">
        <w:r>
          <w:rPr>
            <w:rStyle w:val="Hyperlink"/>
            <w:sz w:val="22"/>
            <w:szCs w:val="22"/>
            <w:lang w:val="fr-FR"/>
          </w:rPr>
          <w:t>www.onevision.com</w:t>
        </w:r>
      </w:hyperlink>
      <w:r>
        <w:rPr>
          <w:sz w:val="22"/>
          <w:szCs w:val="22"/>
          <w:lang w:val="fr-FR"/>
        </w:rPr>
        <w:t>.</w:t>
      </w:r>
    </w:p>
    <w:p>
      <w:pPr>
        <w:suppressAutoHyphens w:val="0"/>
        <w:spacing w:before="100" w:beforeAutospacing="1" w:after="100" w:afterAutospacing="1"/>
        <w:jc w:val="both"/>
        <w:rPr>
          <w:b/>
          <w:bCs/>
          <w:i/>
          <w:iCs/>
          <w:sz w:val="22"/>
          <w:szCs w:val="22"/>
          <w:lang w:val="fr-FR"/>
        </w:rPr>
      </w:pPr>
      <w:r>
        <w:rPr>
          <w:b/>
          <w:bCs/>
          <w:i/>
          <w:iCs/>
          <w:sz w:val="22"/>
          <w:szCs w:val="22"/>
          <w:lang w:val="fr-FR"/>
        </w:rPr>
        <w:lastRenderedPageBreak/>
        <w:t>Sources :</w:t>
      </w:r>
    </w:p>
    <w:p>
      <w:pPr>
        <w:pStyle w:val="ListParagraph"/>
        <w:numPr>
          <w:ilvl w:val="0"/>
          <w:numId w:val="7"/>
        </w:numPr>
        <w:spacing w:after="0"/>
        <w:ind w:left="425" w:hanging="357"/>
        <w:jc w:val="both"/>
        <w:rPr>
          <w:i/>
          <w:iCs/>
          <w:sz w:val="22"/>
          <w:szCs w:val="22"/>
          <w:lang w:val="en-GB"/>
        </w:rPr>
      </w:pPr>
      <w:hyperlink r:id="rId9" w:history="1">
        <w:r>
          <w:rPr>
            <w:rStyle w:val="Hyperlink"/>
            <w:i/>
            <w:iCs/>
            <w:sz w:val="22"/>
            <w:szCs w:val="22"/>
            <w:lang w:val="en-GB"/>
          </w:rPr>
          <w:t>How Smart Job Ganging Cuts Costs and Reduces Waste – Printing Impressions</w:t>
        </w:r>
      </w:hyperlink>
    </w:p>
    <w:p>
      <w:pPr>
        <w:pStyle w:val="ListParagraph"/>
        <w:numPr>
          <w:ilvl w:val="0"/>
          <w:numId w:val="7"/>
        </w:numPr>
        <w:spacing w:after="0"/>
        <w:ind w:left="425" w:hanging="357"/>
        <w:jc w:val="both"/>
        <w:rPr>
          <w:i/>
          <w:iCs/>
          <w:sz w:val="22"/>
          <w:szCs w:val="22"/>
          <w:lang w:val="en-GB"/>
        </w:rPr>
      </w:pPr>
      <w:hyperlink r:id="rId10" w:history="1">
        <w:r>
          <w:rPr>
            <w:rStyle w:val="Hyperlink"/>
            <w:i/>
            <w:iCs/>
            <w:sz w:val="22"/>
            <w:szCs w:val="22"/>
            <w:lang w:val="en-GB"/>
          </w:rPr>
          <w:t>No Longer Optional: What PSPs Need to Know about Sustainability to Stay Compliant and Competitive – Printing Impressions</w:t>
        </w:r>
      </w:hyperlink>
    </w:p>
    <w:p>
      <w:pPr>
        <w:pStyle w:val="ListParagraph"/>
        <w:numPr>
          <w:ilvl w:val="0"/>
          <w:numId w:val="7"/>
        </w:numPr>
        <w:spacing w:after="0"/>
        <w:ind w:left="425" w:hanging="357"/>
        <w:jc w:val="both"/>
        <w:rPr>
          <w:i/>
          <w:iCs/>
          <w:sz w:val="22"/>
          <w:szCs w:val="22"/>
          <w:lang w:val="en-GB"/>
        </w:rPr>
      </w:pPr>
      <w:hyperlink r:id="rId11" w:history="1">
        <w:r>
          <w:rPr>
            <w:rStyle w:val="Hyperlink"/>
            <w:i/>
            <w:iCs/>
            <w:sz w:val="22"/>
            <w:szCs w:val="22"/>
            <w:lang w:val="en-GB"/>
          </w:rPr>
          <w:t>A revised look at sustainability in wide format print – Printing Connect Online</w:t>
        </w:r>
      </w:hyperlink>
    </w:p>
    <w:p>
      <w:pPr>
        <w:pStyle w:val="ListParagraph"/>
        <w:numPr>
          <w:ilvl w:val="0"/>
          <w:numId w:val="7"/>
        </w:numPr>
        <w:spacing w:after="0"/>
        <w:ind w:left="425" w:hanging="357"/>
        <w:jc w:val="both"/>
        <w:rPr>
          <w:rStyle w:val="Hyperlink"/>
          <w:i/>
          <w:iCs/>
          <w:color w:val="auto"/>
          <w:sz w:val="22"/>
          <w:szCs w:val="22"/>
          <w:u w:val="none"/>
          <w:lang w:val="en-GB"/>
        </w:rPr>
      </w:pPr>
      <w:hyperlink r:id="rId12" w:history="1">
        <w:r>
          <w:rPr>
            <w:rStyle w:val="Hyperlink"/>
            <w:i/>
            <w:iCs/>
            <w:sz w:val="22"/>
            <w:szCs w:val="22"/>
            <w:lang w:val="en-GB"/>
          </w:rPr>
          <w:t>Carbon Transparency: The new superpower in manufacturing – Printing Connect Online</w:t>
        </w:r>
      </w:hyperlink>
    </w:p>
    <w:p>
      <w:pPr>
        <w:pStyle w:val="ListParagraph"/>
        <w:numPr>
          <w:ilvl w:val="0"/>
          <w:numId w:val="7"/>
        </w:numPr>
        <w:spacing w:after="0"/>
        <w:ind w:left="425" w:hanging="357"/>
        <w:jc w:val="both"/>
        <w:rPr>
          <w:i/>
          <w:iCs/>
          <w:sz w:val="22"/>
          <w:szCs w:val="22"/>
          <w:lang w:val="fr-FR"/>
        </w:rPr>
      </w:pPr>
      <w:hyperlink r:id="rId13" w:history="1">
        <w:r>
          <w:rPr>
            <w:rStyle w:val="Hyperlink"/>
            <w:i/>
            <w:iCs/>
            <w:sz w:val="22"/>
            <w:szCs w:val="22"/>
            <w:lang w:val="fr-FR"/>
          </w:rPr>
          <w:t xml:space="preserve">2025 State of </w:t>
        </w:r>
        <w:proofErr w:type="spellStart"/>
        <w:r>
          <w:rPr>
            <w:rStyle w:val="Hyperlink"/>
            <w:i/>
            <w:iCs/>
            <w:sz w:val="22"/>
            <w:szCs w:val="22"/>
            <w:lang w:val="fr-FR"/>
          </w:rPr>
          <w:t>Print</w:t>
        </w:r>
        <w:proofErr w:type="spellEnd"/>
        <w:r>
          <w:rPr>
            <w:rStyle w:val="Hyperlink"/>
            <w:i/>
            <w:iCs/>
            <w:sz w:val="22"/>
            <w:szCs w:val="22"/>
            <w:lang w:val="fr-FR"/>
          </w:rPr>
          <w:t xml:space="preserve"> Production - </w:t>
        </w:r>
        <w:proofErr w:type="spellStart"/>
        <w:r>
          <w:rPr>
            <w:rStyle w:val="Hyperlink"/>
            <w:i/>
            <w:iCs/>
            <w:sz w:val="22"/>
            <w:szCs w:val="22"/>
            <w:lang w:val="fr-FR"/>
          </w:rPr>
          <w:t>GelatoConnect</w:t>
        </w:r>
        <w:proofErr w:type="spellEnd"/>
      </w:hyperlink>
    </w:p>
    <w:sectPr>
      <w:headerReference w:type="default" r:id="rId14"/>
      <w:footerReference w:type="default" r:id="rId15"/>
      <w:footnotePr>
        <w:pos w:val="beneathText"/>
      </w:footnotePr>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60288"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noProof/>
        <w:sz w:val="28"/>
      </w:rPr>
    </w:pPr>
    <w:r>
      <w:rPr>
        <w:noProof/>
        <w:sz w:val="18"/>
        <w:lang w:val="en-US" w:eastAsia="en-US"/>
      </w:rPr>
      <w:drawing>
        <wp:anchor distT="0" distB="0" distL="114300" distR="114300" simplePos="0" relativeHeight="251659264"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pPr>
      <w:pStyle w:val="Header"/>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1pt;height:50.1pt;visibility:visible;mso-wrap-style:square" o:bullet="t">
        <v:imagedata r:id="rId1" o:title=""/>
      </v:shape>
    </w:pict>
  </w:numPicBullet>
  <w:abstractNum w:abstractNumId="0" w15:restartNumberingAfterBreak="0">
    <w:nsid w:val="09647359"/>
    <w:multiLevelType w:val="hybridMultilevel"/>
    <w:tmpl w:val="D25EFB1A"/>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CB48BE"/>
    <w:multiLevelType w:val="hybridMultilevel"/>
    <w:tmpl w:val="B01CB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04302C"/>
    <w:multiLevelType w:val="hybridMultilevel"/>
    <w:tmpl w:val="EB8A8D36"/>
    <w:lvl w:ilvl="0" w:tplc="CCE2B35E">
      <w:start w:val="1"/>
      <w:numFmt w:val="bullet"/>
      <w:pStyle w:val="ListParagraph"/>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897622B"/>
    <w:multiLevelType w:val="hybridMultilevel"/>
    <w:tmpl w:val="8AECEB90"/>
    <w:lvl w:ilvl="0" w:tplc="1AF6B17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9B87631"/>
    <w:multiLevelType w:val="hybridMultilevel"/>
    <w:tmpl w:val="09AC75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C9A1283"/>
    <w:multiLevelType w:val="hybridMultilevel"/>
    <w:tmpl w:val="A33A67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9128347-5B24-498F-8C87-8C5666D0A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pPr>
      <w:suppressAutoHyphens/>
      <w:spacing w:after="0" w:line="240" w:lineRule="auto"/>
    </w:pPr>
    <w:rPr>
      <w:rFonts w:ascii="Univers 55" w:eastAsia="Times New Roman" w:hAnsi="Univers 55" w:cs="Times New Roman"/>
      <w:sz w:val="20"/>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ascii="Univers 55" w:eastAsia="Times New Roman" w:hAnsi="Univers 55" w:cs="Times New Roman"/>
      <w:sz w:val="20"/>
      <w:szCs w:val="24"/>
      <w:lang w:eastAsia="ar-SA"/>
    </w:rPr>
  </w:style>
  <w:style w:type="paragraph" w:styleId="Footer">
    <w:name w:val="footer"/>
    <w:basedOn w:val="Normal"/>
    <w:link w:val="FooterChar"/>
    <w:pPr>
      <w:tabs>
        <w:tab w:val="center" w:pos="4536"/>
        <w:tab w:val="right" w:pos="9072"/>
      </w:tabs>
    </w:pPr>
  </w:style>
  <w:style w:type="character" w:customStyle="1" w:styleId="FooterChar">
    <w:name w:val="Footer Char"/>
    <w:basedOn w:val="DefaultParagraphFont"/>
    <w:link w:val="Footer"/>
    <w:rPr>
      <w:rFonts w:ascii="Univers 55" w:eastAsia="Times New Roman" w:hAnsi="Univers 55" w:cs="Times New Roman"/>
      <w:sz w:val="20"/>
      <w:szCs w:val="24"/>
      <w:lang w:eastAsia="ar-SA"/>
    </w:rPr>
  </w:style>
  <w:style w:type="paragraph" w:styleId="ListParagraph">
    <w:name w:val="List Paragraph"/>
    <w:aliases w:val="Bullet Point Level 1"/>
    <w:basedOn w:val="Normal"/>
    <w:link w:val="ListParagraphChar"/>
    <w:uiPriority w:val="34"/>
    <w:qFormat/>
    <w:pPr>
      <w:numPr>
        <w:numId w:val="1"/>
      </w:numPr>
      <w:suppressAutoHyphens w:val="0"/>
      <w:spacing w:after="200" w:line="360" w:lineRule="auto"/>
      <w:ind w:left="641" w:hanging="284"/>
      <w:contextualSpacing/>
    </w:pPr>
    <w:rPr>
      <w:rFonts w:eastAsia="Calibri"/>
      <w:szCs w:val="20"/>
      <w:lang w:val="en-US" w:eastAsia="en-US"/>
    </w:rPr>
  </w:style>
  <w:style w:type="paragraph" w:customStyle="1" w:styleId="Headline2">
    <w:name w:val="Headline 2"/>
    <w:basedOn w:val="TOC2"/>
    <w:link w:val="Headline2Zchn"/>
    <w:qFormat/>
    <w:pPr>
      <w:tabs>
        <w:tab w:val="left" w:pos="960"/>
        <w:tab w:val="left" w:pos="1170"/>
        <w:tab w:val="right" w:leader="dot" w:pos="9059"/>
      </w:tabs>
      <w:spacing w:after="60"/>
      <w:ind w:left="0"/>
    </w:pPr>
    <w:rPr>
      <w:b/>
      <w:noProof/>
      <w:sz w:val="22"/>
      <w:lang w:val="en-US"/>
    </w:rPr>
  </w:style>
  <w:style w:type="character" w:customStyle="1" w:styleId="Headline2Zchn">
    <w:name w:val="Headline 2 Zchn"/>
    <w:link w:val="Headline2"/>
    <w:rPr>
      <w:rFonts w:ascii="Univers 55" w:eastAsia="Times New Roman" w:hAnsi="Univers 55" w:cs="Times New Roman"/>
      <w:b/>
      <w:noProof/>
      <w:szCs w:val="24"/>
      <w:lang w:val="en-US" w:eastAsia="ar-SA"/>
    </w:rPr>
  </w:style>
  <w:style w:type="character" w:customStyle="1" w:styleId="ListParagraphChar">
    <w:name w:val="List Paragraph Char"/>
    <w:aliases w:val="Bullet Point Level 1 Char"/>
    <w:basedOn w:val="DefaultParagraphFont"/>
    <w:link w:val="ListParagraph"/>
    <w:uiPriority w:val="34"/>
    <w:qFormat/>
    <w:rPr>
      <w:rFonts w:ascii="Univers 55" w:eastAsia="Calibri" w:hAnsi="Univers 55" w:cs="Times New Roman"/>
      <w:sz w:val="20"/>
      <w:szCs w:val="20"/>
      <w:lang w:val="en-US"/>
    </w:rPr>
  </w:style>
  <w:style w:type="character" w:styleId="Strong">
    <w:name w:val="Strong"/>
    <w:aliases w:val="Bold"/>
    <w:basedOn w:val="DefaultParagraphFont"/>
    <w:uiPriority w:val="22"/>
    <w:qFormat/>
    <w:rPr>
      <w:b/>
      <w:bCs/>
    </w:rPr>
  </w:style>
  <w:style w:type="character" w:customStyle="1" w:styleId="--l">
    <w:name w:val="--l"/>
    <w:basedOn w:val="DefaultParagraphFont"/>
  </w:style>
  <w:style w:type="paragraph" w:styleId="TOC2">
    <w:name w:val="toc 2"/>
    <w:basedOn w:val="Normal"/>
    <w:next w:val="Normal"/>
    <w:autoRedefine/>
    <w:uiPriority w:val="39"/>
    <w:semiHidden/>
    <w:unhideWhenUsed/>
    <w:pPr>
      <w:spacing w:after="100"/>
      <w:ind w:left="200"/>
    </w:pPr>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954F72" w:themeColor="followedHyperlink"/>
      <w:u w:val="single"/>
    </w:rPr>
  </w:style>
  <w:style w:type="character" w:styleId="Emphasis">
    <w:name w:val="Emphasis"/>
    <w:basedOn w:val="DefaultParagraphFont"/>
    <w:uiPriority w:val="20"/>
    <w:qFormat/>
    <w:rPr>
      <w:i/>
      <w:iCs/>
    </w:rPr>
  </w:style>
  <w:style w:type="paragraph" w:styleId="NormalWeb">
    <w:name w:val="Normal (Web)"/>
    <w:basedOn w:val="Normal"/>
    <w:uiPriority w:val="99"/>
    <w:unhideWhenUsed/>
    <w:pPr>
      <w:suppressAutoHyphens w:val="0"/>
      <w:spacing w:before="100" w:beforeAutospacing="1" w:after="100" w:afterAutospacing="1"/>
    </w:pPr>
    <w:rPr>
      <w:rFonts w:ascii="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4865">
      <w:bodyDiv w:val="1"/>
      <w:marLeft w:val="0"/>
      <w:marRight w:val="0"/>
      <w:marTop w:val="0"/>
      <w:marBottom w:val="0"/>
      <w:divBdr>
        <w:top w:val="none" w:sz="0" w:space="0" w:color="auto"/>
        <w:left w:val="none" w:sz="0" w:space="0" w:color="auto"/>
        <w:bottom w:val="none" w:sz="0" w:space="0" w:color="auto"/>
        <w:right w:val="none" w:sz="0" w:space="0" w:color="auto"/>
      </w:divBdr>
    </w:div>
    <w:div w:id="736053740">
      <w:bodyDiv w:val="1"/>
      <w:marLeft w:val="0"/>
      <w:marRight w:val="0"/>
      <w:marTop w:val="0"/>
      <w:marBottom w:val="0"/>
      <w:divBdr>
        <w:top w:val="none" w:sz="0" w:space="0" w:color="auto"/>
        <w:left w:val="none" w:sz="0" w:space="0" w:color="auto"/>
        <w:bottom w:val="none" w:sz="0" w:space="0" w:color="auto"/>
        <w:right w:val="none" w:sz="0" w:space="0" w:color="auto"/>
      </w:divBdr>
    </w:div>
    <w:div w:id="1352953458">
      <w:bodyDiv w:val="1"/>
      <w:marLeft w:val="0"/>
      <w:marRight w:val="0"/>
      <w:marTop w:val="0"/>
      <w:marBottom w:val="0"/>
      <w:divBdr>
        <w:top w:val="none" w:sz="0" w:space="0" w:color="auto"/>
        <w:left w:val="none" w:sz="0" w:space="0" w:color="auto"/>
        <w:bottom w:val="none" w:sz="0" w:space="0" w:color="auto"/>
        <w:right w:val="none" w:sz="0" w:space="0" w:color="auto"/>
      </w:divBdr>
    </w:div>
    <w:div w:id="153055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hyperlink" Target="https://www.gelato.com/connect/print-production-trends-2025"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printing-connect.online/blog/carbon-transparency-the-new-superpower-in-manufacturi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inting-connect.online/blog/a-revised-look-at-sustainability-in-wide-format-prin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piworld.com/article/what-psps-need-to-know-about-sustainability-to-stay-competitive/" TargetMode="External"/><Relationship Id="rId4" Type="http://schemas.openxmlformats.org/officeDocument/2006/relationships/webSettings" Target="webSettings.xml"/><Relationship Id="rId9" Type="http://schemas.openxmlformats.org/officeDocument/2006/relationships/hyperlink" Target="https://www.piworld.com/article/how-smart-job-ganging-cuts-costs-and-reduces-wast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1600</Words>
  <Characters>10085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Dorottya Turóczy-Topa</dc:creator>
  <cp:keywords/>
  <dc:description/>
  <cp:lastModifiedBy>Dorottya Turóczy-Topa</cp:lastModifiedBy>
  <cp:revision>11</cp:revision>
  <cp:lastPrinted>2025-07-04T11:27:00Z</cp:lastPrinted>
  <dcterms:created xsi:type="dcterms:W3CDTF">2025-07-08T14:18:00Z</dcterms:created>
  <dcterms:modified xsi:type="dcterms:W3CDTF">2025-07-10T07:54:00Z</dcterms:modified>
</cp:coreProperties>
</file>