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F4080C7" w14:textId="77777777" w:rsidR="00527F0C" w:rsidRDefault="00527F0C" w:rsidP="00527F0C">
      <w:pPr>
        <w:pStyle w:val="berschrift2"/>
        <w:rPr>
          <w:bCs w:val="0"/>
          <w:caps w:val="0"/>
          <w:noProof/>
          <w:sz w:val="20"/>
          <w:szCs w:val="21"/>
          <w:lang w:val="fr-FR"/>
        </w:rPr>
      </w:pPr>
      <w:r>
        <w:rPr>
          <w:bCs w:val="0"/>
          <w:caps w:val="0"/>
          <w:noProof/>
          <w:sz w:val="20"/>
          <w:szCs w:val="21"/>
          <w:lang w:val="fr-FR"/>
        </w:rPr>
        <w:t xml:space="preserve">COMMUNIQUÉ DE PRESSE </w:t>
      </w:r>
    </w:p>
    <w:p w14:paraId="48994349" w14:textId="77777777" w:rsidR="00527F0C" w:rsidRDefault="00527F0C" w:rsidP="00527F0C">
      <w:pPr>
        <w:jc w:val="both"/>
        <w:rPr>
          <w:b/>
          <w:bCs/>
          <w:caps/>
          <w:sz w:val="24"/>
          <w:lang w:val="fr-FR"/>
        </w:rPr>
      </w:pPr>
      <w:r>
        <w:rPr>
          <w:b/>
          <w:bCs/>
          <w:caps/>
          <w:sz w:val="24"/>
          <w:lang w:val="fr-FR"/>
        </w:rPr>
        <w:t>DERNIÈRES SOLUTIONS D’IA POUR L’IMPRESSION GRAND FORMAT –</w:t>
      </w:r>
    </w:p>
    <w:p w14:paraId="3AB71E10" w14:textId="77777777" w:rsidR="00527F0C" w:rsidRDefault="00527F0C" w:rsidP="00527F0C">
      <w:pPr>
        <w:jc w:val="both"/>
        <w:rPr>
          <w:b/>
          <w:bCs/>
          <w:caps/>
          <w:sz w:val="24"/>
          <w:lang w:val="fr-FR"/>
        </w:rPr>
      </w:pPr>
      <w:r>
        <w:rPr>
          <w:b/>
          <w:bCs/>
          <w:caps/>
          <w:sz w:val="24"/>
          <w:lang w:val="fr-FR"/>
        </w:rPr>
        <w:t>ONEVISION SOFTWARE PRÉSENTE SES INNOVATIONS À LA FESPA GLOBAL PRINT EXPO 2026</w:t>
      </w:r>
    </w:p>
    <w:p w14:paraId="1E091DC9" w14:textId="77777777" w:rsidR="00527F0C" w:rsidRDefault="00527F0C" w:rsidP="00527F0C">
      <w:pPr>
        <w:jc w:val="both"/>
        <w:rPr>
          <w:b/>
          <w:sz w:val="24"/>
          <w:lang w:val="fr-FR"/>
        </w:rPr>
      </w:pPr>
    </w:p>
    <w:p w14:paraId="5EC876EB" w14:textId="77777777" w:rsidR="00527F0C" w:rsidRDefault="00527F0C" w:rsidP="00527F0C">
      <w:pPr>
        <w:jc w:val="both"/>
        <w:rPr>
          <w:rFonts w:eastAsiaTheme="minorHAnsi"/>
          <w:b/>
          <w:bCs/>
          <w:lang w:val="es-419"/>
        </w:rPr>
      </w:pPr>
      <w:r>
        <w:rPr>
          <w:rFonts w:eastAsiaTheme="minorHAnsi"/>
          <w:b/>
          <w:bCs/>
          <w:lang w:val="es-419"/>
        </w:rPr>
        <w:t xml:space="preserve">Ratisbonne/Barcelone – </w:t>
      </w:r>
      <w:r>
        <w:rPr>
          <w:rFonts w:eastAsiaTheme="minorHAnsi"/>
          <w:lang w:val="es-419"/>
        </w:rPr>
        <w:t xml:space="preserve">OneVision Software AG présentera ses dernières solutions pour l’impression grand format lors de la FESPA Global Print Expo 2026, qui se tiendra du </w:t>
      </w:r>
      <w:r>
        <w:rPr>
          <w:rFonts w:eastAsiaTheme="minorHAnsi"/>
          <w:b/>
          <w:bCs/>
          <w:lang w:val="es-419"/>
        </w:rPr>
        <w:t>19 au 22 mai 2026</w:t>
      </w:r>
      <w:r>
        <w:rPr>
          <w:rFonts w:eastAsiaTheme="minorHAnsi"/>
          <w:lang w:val="es-419"/>
        </w:rPr>
        <w:t xml:space="preserve"> au </w:t>
      </w:r>
      <w:r>
        <w:rPr>
          <w:rFonts w:eastAsiaTheme="minorHAnsi"/>
          <w:b/>
          <w:bCs/>
          <w:lang w:val="es-419"/>
        </w:rPr>
        <w:t>Fira Barcelona à Barcelone, en Espagne</w:t>
      </w:r>
      <w:r>
        <w:rPr>
          <w:rFonts w:eastAsiaTheme="minorHAnsi"/>
          <w:lang w:val="es-419"/>
        </w:rPr>
        <w:t xml:space="preserve">. Sur le </w:t>
      </w:r>
      <w:r>
        <w:rPr>
          <w:rFonts w:eastAsiaTheme="minorHAnsi"/>
          <w:b/>
          <w:bCs/>
          <w:lang w:val="es-419"/>
        </w:rPr>
        <w:t>stand 2-D28</w:t>
      </w:r>
      <w:r>
        <w:rPr>
          <w:rFonts w:eastAsiaTheme="minorHAnsi"/>
          <w:lang w:val="es-419"/>
        </w:rPr>
        <w:t>, les visiteurs découvriront comment les workflows automatisés et les technologies basées sur l’intelligence artificielle aident les prestataires de services d’impression à optimiser leurs processus de production, réduire les erreurs et améliorer l’efficacité dans les environnements d’impression grand format.</w:t>
      </w:r>
    </w:p>
    <w:p w14:paraId="4B86F97A" w14:textId="77777777" w:rsidR="00527F0C" w:rsidRDefault="00527F0C" w:rsidP="00527F0C">
      <w:pPr>
        <w:jc w:val="both"/>
        <w:rPr>
          <w:rFonts w:eastAsiaTheme="minorHAnsi"/>
          <w:lang w:val="es-419"/>
        </w:rPr>
      </w:pPr>
    </w:p>
    <w:p w14:paraId="141D8A93" w14:textId="77777777" w:rsidR="00527F0C" w:rsidRDefault="00527F0C" w:rsidP="00527F0C">
      <w:pPr>
        <w:jc w:val="both"/>
        <w:rPr>
          <w:rFonts w:eastAsiaTheme="minorHAnsi"/>
          <w:b/>
          <w:bCs/>
          <w:lang w:val="es-419"/>
        </w:rPr>
      </w:pPr>
      <w:r>
        <w:rPr>
          <w:rFonts w:eastAsiaTheme="minorHAnsi"/>
          <w:b/>
          <w:bCs/>
          <w:lang w:val="es-419"/>
        </w:rPr>
        <w:t>Les défis de l’impression grand format</w:t>
      </w:r>
    </w:p>
    <w:p w14:paraId="4C59E74B" w14:textId="77777777" w:rsidR="00527F0C" w:rsidRDefault="00527F0C" w:rsidP="00527F0C">
      <w:pPr>
        <w:jc w:val="both"/>
        <w:rPr>
          <w:lang w:val="fr-FR"/>
        </w:rPr>
      </w:pPr>
      <w:r>
        <w:rPr>
          <w:lang w:val="fr-FR"/>
        </w:rPr>
        <w:t>Les prestataires d’impression sont confrontés à des workflows de production complexes comprenant de nombreux types de fichiers, substrats et étapes de finition, souvent chronophages et sources d’erreurs. Les fichiers volumineux augmentent également le risque d’erreurs liées à l’échelle, à la résolution ou au contenu. La hausse des coûts, la pénurie de main-d’œuvre et la nécessité de délais de production plus courts rendent l’automatisation indispensable. Combinées aux exigences de transformation numérique et de durabilité, les solutions de workflow automatisé sont désormais essentielles pour une production grand format efficace et tournée vers l’avenir.</w:t>
      </w:r>
    </w:p>
    <w:p w14:paraId="300B036F" w14:textId="77777777" w:rsidR="00527F0C" w:rsidRDefault="00527F0C" w:rsidP="00527F0C">
      <w:pPr>
        <w:jc w:val="both"/>
        <w:rPr>
          <w:lang w:val="fr-FR"/>
        </w:rPr>
      </w:pPr>
    </w:p>
    <w:p w14:paraId="318F9556" w14:textId="77777777" w:rsidR="00527F0C" w:rsidRDefault="00527F0C" w:rsidP="00527F0C">
      <w:pPr>
        <w:jc w:val="both"/>
        <w:rPr>
          <w:rFonts w:eastAsiaTheme="minorHAnsi"/>
          <w:b/>
          <w:bCs/>
          <w:lang w:val="fr-FR"/>
        </w:rPr>
      </w:pPr>
      <w:r>
        <w:rPr>
          <w:rFonts w:eastAsiaTheme="minorHAnsi"/>
          <w:b/>
          <w:bCs/>
          <w:lang w:val="fr-FR"/>
        </w:rPr>
        <w:t xml:space="preserve">Les solutions </w:t>
      </w:r>
      <w:proofErr w:type="spellStart"/>
      <w:r>
        <w:rPr>
          <w:rFonts w:eastAsiaTheme="minorHAnsi"/>
          <w:b/>
          <w:bCs/>
          <w:lang w:val="fr-FR"/>
        </w:rPr>
        <w:t>OneVision</w:t>
      </w:r>
      <w:proofErr w:type="spellEnd"/>
      <w:r>
        <w:rPr>
          <w:rFonts w:eastAsiaTheme="minorHAnsi"/>
          <w:b/>
          <w:bCs/>
          <w:lang w:val="fr-FR"/>
        </w:rPr>
        <w:t xml:space="preserve"> pour la production grand format</w:t>
      </w:r>
    </w:p>
    <w:p w14:paraId="6C60E02D" w14:textId="77777777" w:rsidR="00527F0C" w:rsidRDefault="00527F0C" w:rsidP="00527F0C">
      <w:pPr>
        <w:jc w:val="both"/>
        <w:rPr>
          <w:lang w:val="es-419"/>
        </w:rPr>
      </w:pPr>
      <w:r>
        <w:rPr>
          <w:lang w:val="fr-FR"/>
        </w:rPr>
        <w:t xml:space="preserve">Avec la Wide Format Automation Suite, </w:t>
      </w:r>
      <w:proofErr w:type="spellStart"/>
      <w:r>
        <w:rPr>
          <w:lang w:val="fr-FR"/>
        </w:rPr>
        <w:t>OneVision</w:t>
      </w:r>
      <w:proofErr w:type="spellEnd"/>
      <w:r>
        <w:rPr>
          <w:lang w:val="fr-FR"/>
        </w:rPr>
        <w:t xml:space="preserve"> propose un logiciel conçu pour automatiser les principales étapes de production de l’impression grand format. </w:t>
      </w:r>
      <w:r>
        <w:rPr>
          <w:lang w:val="es-419"/>
        </w:rPr>
        <w:t>Les tâches typiques telles que la vérification des fichiers, la correction de préflight, le nesting, l’imposition, le routage et la préparation de la production peuvent être gérées automatiquement. Cela réduit les interventions manuelles, diminue le risque d’erreurs coûteuses et permet aux prestataires d’impression d’exécuter leur production grand format plus rapidement et de manière plus cohérente, même dans des environnements complexes comprenant différents substrats, types de fichiers et exigences de finition.</w:t>
      </w:r>
    </w:p>
    <w:p w14:paraId="5B8519AE" w14:textId="77777777" w:rsidR="00527F0C" w:rsidRDefault="00527F0C" w:rsidP="00527F0C">
      <w:pPr>
        <w:jc w:val="both"/>
        <w:rPr>
          <w:lang w:val="es-419"/>
        </w:rPr>
      </w:pPr>
    </w:p>
    <w:p w14:paraId="1C370174" w14:textId="77777777" w:rsidR="00527F0C" w:rsidRDefault="00527F0C" w:rsidP="00527F0C">
      <w:pPr>
        <w:jc w:val="both"/>
        <w:rPr>
          <w:rFonts w:eastAsiaTheme="minorHAnsi"/>
          <w:b/>
          <w:bCs/>
          <w:lang w:val="fr-FR"/>
        </w:rPr>
      </w:pPr>
      <w:r>
        <w:rPr>
          <w:rFonts w:eastAsiaTheme="minorHAnsi"/>
          <w:b/>
          <w:bCs/>
          <w:lang w:val="fr-FR"/>
        </w:rPr>
        <w:t>Technologies basées sur l’IA</w:t>
      </w:r>
    </w:p>
    <w:p w14:paraId="053F7F6F" w14:textId="77777777" w:rsidR="00527F0C" w:rsidRDefault="00527F0C" w:rsidP="00527F0C">
      <w:pPr>
        <w:jc w:val="both"/>
        <w:rPr>
          <w:lang w:val="fr-FR"/>
        </w:rPr>
      </w:pPr>
      <w:proofErr w:type="spellStart"/>
      <w:r>
        <w:rPr>
          <w:lang w:val="fr-FR"/>
        </w:rPr>
        <w:t>OneVision</w:t>
      </w:r>
      <w:proofErr w:type="spellEnd"/>
      <w:r>
        <w:rPr>
          <w:lang w:val="fr-FR"/>
        </w:rPr>
        <w:t xml:space="preserve"> élargit son portefeuille avec des technologies basées sur l’IA qui répondent à des défis concrets de production dans les environnements grand format.</w:t>
      </w:r>
    </w:p>
    <w:p w14:paraId="700872F4" w14:textId="77777777" w:rsidR="00527F0C" w:rsidRDefault="00527F0C" w:rsidP="00527F0C">
      <w:pPr>
        <w:pStyle w:val="Listenabsatz"/>
        <w:numPr>
          <w:ilvl w:val="0"/>
          <w:numId w:val="31"/>
        </w:numPr>
        <w:spacing w:line="240" w:lineRule="auto"/>
        <w:jc w:val="both"/>
        <w:rPr>
          <w:lang w:val="fr-FR"/>
        </w:rPr>
      </w:pPr>
      <w:r>
        <w:rPr>
          <w:b/>
          <w:lang w:val="fr-FR"/>
        </w:rPr>
        <w:t xml:space="preserve">AI </w:t>
      </w:r>
      <w:proofErr w:type="spellStart"/>
      <w:r>
        <w:rPr>
          <w:b/>
          <w:lang w:val="fr-FR"/>
        </w:rPr>
        <w:t>Queries</w:t>
      </w:r>
      <w:proofErr w:type="spellEnd"/>
      <w:r>
        <w:rPr>
          <w:lang w:val="fr-FR"/>
        </w:rPr>
        <w:t xml:space="preserve"> aide les utilisateurs à analyser plus rapidement les données des flux de production et de fabrication. Au lieu d’examiner manuellement les informations des travaux, les utilisateurs peuvent identifier automatiquement les goulots d’étranglement, les problèmes récurrents ou les tendances de production.</w:t>
      </w:r>
    </w:p>
    <w:p w14:paraId="0F2EEC3C" w14:textId="77777777" w:rsidR="00527F0C" w:rsidRDefault="00527F0C" w:rsidP="00527F0C">
      <w:pPr>
        <w:pStyle w:val="Listenabsatz"/>
        <w:numPr>
          <w:ilvl w:val="0"/>
          <w:numId w:val="31"/>
        </w:numPr>
        <w:spacing w:line="240" w:lineRule="auto"/>
        <w:jc w:val="both"/>
        <w:rPr>
          <w:lang w:val="fr-FR"/>
        </w:rPr>
      </w:pPr>
      <w:r>
        <w:rPr>
          <w:b/>
          <w:lang w:val="fr-FR"/>
        </w:rPr>
        <w:t xml:space="preserve">AI </w:t>
      </w:r>
      <w:proofErr w:type="spellStart"/>
      <w:r>
        <w:rPr>
          <w:b/>
          <w:lang w:val="fr-FR"/>
        </w:rPr>
        <w:t>Billboard</w:t>
      </w:r>
      <w:proofErr w:type="spellEnd"/>
      <w:r>
        <w:rPr>
          <w:b/>
          <w:lang w:val="fr-FR"/>
        </w:rPr>
        <w:t xml:space="preserve"> Validation</w:t>
      </w:r>
      <w:r>
        <w:rPr>
          <w:lang w:val="fr-FR"/>
        </w:rPr>
        <w:t xml:space="preserve"> permet d’effectuer des contrôles qualité des publicités extérieures installées à partir d’une simple photo. Le système peut détecter des problèmes courants tels qu’un mauvais emplacement, des éléments manquants ou des défauts de montage, tout en prenant en charge la documentation photo, la géolocalisation et le </w:t>
      </w:r>
      <w:proofErr w:type="spellStart"/>
      <w:r>
        <w:rPr>
          <w:lang w:val="fr-FR"/>
        </w:rPr>
        <w:t>reporting</w:t>
      </w:r>
      <w:proofErr w:type="spellEnd"/>
      <w:r>
        <w:rPr>
          <w:lang w:val="fr-FR"/>
        </w:rPr>
        <w:t>.</w:t>
      </w:r>
    </w:p>
    <w:p w14:paraId="4EE8E92E" w14:textId="4D81B43E" w:rsidR="00527F0C" w:rsidRPr="00527F0C" w:rsidRDefault="00527F0C" w:rsidP="00527F0C">
      <w:pPr>
        <w:pStyle w:val="Listenabsatz"/>
        <w:numPr>
          <w:ilvl w:val="0"/>
          <w:numId w:val="31"/>
        </w:numPr>
        <w:spacing w:line="240" w:lineRule="auto"/>
        <w:jc w:val="both"/>
        <w:rPr>
          <w:rFonts w:eastAsiaTheme="minorHAnsi"/>
          <w:b/>
          <w:bCs/>
          <w:lang w:val="es-419"/>
        </w:rPr>
      </w:pPr>
      <w:r w:rsidRPr="00527F0C">
        <w:rPr>
          <w:lang w:val="fr-FR"/>
        </w:rPr>
        <w:t xml:space="preserve">Traitement d’image par IA remplace le travail manuel dans Photoshop, notamment pour la luminosité, le contraste, la netteté, la suppression d’arrière-plan et l’optimisation d’image afin d’obtenir des résultats prêts à imprimer. </w:t>
      </w:r>
      <w:r w:rsidRPr="00527F0C">
        <w:rPr>
          <w:lang w:val="es-419"/>
        </w:rPr>
        <w:t>Cela permet de gagner du temps, de réduire les interventions manuelles et d’accélérer les processus de validation.</w:t>
      </w:r>
    </w:p>
    <w:p w14:paraId="03EC8452" w14:textId="40D8F005" w:rsidR="00527F0C" w:rsidRDefault="00527F0C" w:rsidP="00527F0C">
      <w:pPr>
        <w:rPr>
          <w:rFonts w:eastAsiaTheme="minorHAnsi"/>
          <w:lang w:val="es-419"/>
        </w:rPr>
      </w:pPr>
    </w:p>
    <w:p w14:paraId="5D7CC35C" w14:textId="165F8E92" w:rsidR="00527F0C" w:rsidRDefault="00527F0C" w:rsidP="00527F0C">
      <w:pPr>
        <w:rPr>
          <w:rFonts w:eastAsiaTheme="minorHAnsi"/>
          <w:lang w:val="es-419"/>
        </w:rPr>
      </w:pPr>
    </w:p>
    <w:p w14:paraId="6AED2AF6" w14:textId="27961ADA" w:rsidR="00527F0C" w:rsidRDefault="00527F0C" w:rsidP="00527F0C">
      <w:pPr>
        <w:rPr>
          <w:rFonts w:eastAsiaTheme="minorHAnsi"/>
          <w:lang w:val="es-419"/>
        </w:rPr>
      </w:pPr>
    </w:p>
    <w:p w14:paraId="4490DDDC" w14:textId="049C1166" w:rsidR="00527F0C" w:rsidRDefault="00527F0C" w:rsidP="00527F0C">
      <w:pPr>
        <w:rPr>
          <w:rFonts w:eastAsiaTheme="minorHAnsi"/>
          <w:lang w:val="es-419"/>
        </w:rPr>
      </w:pPr>
    </w:p>
    <w:p w14:paraId="72542CAD" w14:textId="2242D2A6" w:rsidR="00527F0C" w:rsidRDefault="00527F0C" w:rsidP="00527F0C">
      <w:pPr>
        <w:rPr>
          <w:rFonts w:eastAsiaTheme="minorHAnsi"/>
          <w:lang w:val="es-419"/>
        </w:rPr>
      </w:pPr>
    </w:p>
    <w:p w14:paraId="7897F00F" w14:textId="77777777" w:rsidR="00527F0C" w:rsidRPr="00527F0C" w:rsidRDefault="00527F0C" w:rsidP="00527F0C">
      <w:pPr>
        <w:rPr>
          <w:rFonts w:eastAsiaTheme="minorHAnsi"/>
          <w:lang w:val="es-419"/>
        </w:rPr>
      </w:pPr>
    </w:p>
    <w:p w14:paraId="32F7CA48" w14:textId="77777777" w:rsidR="00527F0C" w:rsidRDefault="00527F0C" w:rsidP="00527F0C">
      <w:pPr>
        <w:jc w:val="both"/>
        <w:rPr>
          <w:rFonts w:eastAsiaTheme="minorHAnsi"/>
          <w:b/>
          <w:bCs/>
          <w:lang w:val="es-419"/>
        </w:rPr>
      </w:pPr>
      <w:r>
        <w:rPr>
          <w:rFonts w:eastAsiaTheme="minorHAnsi"/>
          <w:b/>
          <w:bCs/>
          <w:lang w:val="es-419"/>
        </w:rPr>
        <w:lastRenderedPageBreak/>
        <w:t>Suivi de production avec Stations</w:t>
      </w:r>
    </w:p>
    <w:p w14:paraId="6717F416" w14:textId="77777777" w:rsidR="00527F0C" w:rsidRDefault="00527F0C" w:rsidP="00527F0C">
      <w:pPr>
        <w:jc w:val="both"/>
        <w:rPr>
          <w:lang w:val="es-419"/>
        </w:rPr>
      </w:pPr>
      <w:r>
        <w:rPr>
          <w:lang w:val="es-419"/>
        </w:rPr>
        <w:t>La solution Stations de OneVision numérise les étapes manuelles de production et de finition en les transformant en points de contrôle connectés dans le workflow. À chaque station, les opérateurs peuvent recevoir des instructions de travail, confirmer les tâches terminées, transmettre des retours ou documenter le résultat à l’aide d’une photo. Cela crée une transparence en temps réel sur l’ensemble de la production, réduit les lacunes de communication entre les départements et garantit que chaque travail peut être suivi de l’impression jusqu’à la finition et à la livraison.</w:t>
      </w:r>
    </w:p>
    <w:p w14:paraId="1CFBD838" w14:textId="77777777" w:rsidR="00527F0C" w:rsidRDefault="00527F0C" w:rsidP="00527F0C">
      <w:pPr>
        <w:jc w:val="both"/>
        <w:rPr>
          <w:lang w:val="es-419"/>
        </w:rPr>
      </w:pPr>
    </w:p>
    <w:p w14:paraId="04A2A939" w14:textId="77777777" w:rsidR="00527F0C" w:rsidRDefault="00527F0C" w:rsidP="00527F0C">
      <w:pPr>
        <w:jc w:val="both"/>
        <w:rPr>
          <w:rFonts w:eastAsiaTheme="minorHAnsi"/>
          <w:b/>
          <w:bCs/>
          <w:lang w:val="es-419"/>
        </w:rPr>
      </w:pPr>
      <w:r>
        <w:rPr>
          <w:rFonts w:eastAsiaTheme="minorHAnsi"/>
          <w:b/>
          <w:bCs/>
          <w:lang w:val="es-419"/>
        </w:rPr>
        <w:t>Préflight et préparation des fichiers</w:t>
      </w:r>
    </w:p>
    <w:p w14:paraId="6F42B11E" w14:textId="77777777" w:rsidR="00527F0C" w:rsidRDefault="00527F0C" w:rsidP="00527F0C">
      <w:pPr>
        <w:jc w:val="both"/>
        <w:rPr>
          <w:lang w:val="es-419"/>
        </w:rPr>
      </w:pPr>
      <w:r>
        <w:rPr>
          <w:lang w:val="es-419"/>
        </w:rPr>
        <w:t xml:space="preserve">Vérification et correction automatisées des fichiers volumineux </w:t>
      </w:r>
      <w:r>
        <w:rPr>
          <w:lang w:val="fr-FR"/>
        </w:rPr>
        <w:t>pour contrôler la résolution, la mise à l’échelle, les fonds perdus, les espaces colorimétriques, les polices et les contenus manquants afin d’empêcher les erreurs d’atteindre la production.</w:t>
      </w:r>
      <w:r>
        <w:rPr>
          <w:lang w:val="es-419"/>
        </w:rPr>
        <w:t xml:space="preserve"> Cela évite des réimpressions coûteuses et réduit les allers-retours entre le prépresse et la production.</w:t>
      </w:r>
    </w:p>
    <w:p w14:paraId="6C91BBB0" w14:textId="77777777" w:rsidR="00527F0C" w:rsidRDefault="00527F0C" w:rsidP="00527F0C">
      <w:pPr>
        <w:jc w:val="both"/>
        <w:rPr>
          <w:lang w:val="es-419"/>
        </w:rPr>
      </w:pPr>
    </w:p>
    <w:p w14:paraId="2DDA4F71" w14:textId="77777777" w:rsidR="00527F0C" w:rsidRDefault="00527F0C" w:rsidP="00527F0C">
      <w:pPr>
        <w:jc w:val="both"/>
        <w:rPr>
          <w:rFonts w:eastAsiaTheme="minorHAnsi"/>
          <w:b/>
          <w:bCs/>
          <w:lang w:val="es-419"/>
        </w:rPr>
      </w:pPr>
      <w:r>
        <w:rPr>
          <w:rFonts w:eastAsiaTheme="minorHAnsi"/>
          <w:b/>
          <w:bCs/>
          <w:lang w:val="es-419"/>
        </w:rPr>
        <w:t>Rencontrez OneVision à la FESPA</w:t>
      </w:r>
    </w:p>
    <w:p w14:paraId="2B26694F" w14:textId="77777777" w:rsidR="00527F0C" w:rsidRDefault="00527F0C" w:rsidP="00527F0C">
      <w:pPr>
        <w:jc w:val="both"/>
        <w:rPr>
          <w:lang w:val="es-419"/>
        </w:rPr>
      </w:pPr>
      <w:r>
        <w:rPr>
          <w:lang w:val="es-419"/>
        </w:rPr>
        <w:t>Les visiteurs de la FESPA Global Print Expo 2026 auront l’occasion de découvrir les solutions d’automatisation de OneVision sur le stand de l’entreprise. L’équipe présentera des démonstrations en direct de ses technologies d’automatisation de workflow et d’IA et sera disponible pour des échanges d’experts sur l’optimisation des processus de production grand format. Les participants sont encouragés à planifier un rendez-vous à l’avance afin de discuter de leurs défis spécifiques en matière de workflow et de découvrir comment l’automatisation peut améliorer l’efficacité de leur production.</w:t>
      </w:r>
    </w:p>
    <w:p w14:paraId="7BA2CB92" w14:textId="77777777" w:rsidR="00527F0C" w:rsidRDefault="00527F0C" w:rsidP="00527F0C">
      <w:pPr>
        <w:jc w:val="both"/>
        <w:rPr>
          <w:rStyle w:val="--l"/>
          <w:lang w:val="es-419"/>
        </w:rPr>
      </w:pPr>
    </w:p>
    <w:p w14:paraId="2F689202" w14:textId="77E173C5" w:rsidR="00527F0C" w:rsidRDefault="00527F0C" w:rsidP="00527F0C">
      <w:pPr>
        <w:jc w:val="both"/>
        <w:rPr>
          <w:rFonts w:eastAsiaTheme="minorHAnsi"/>
          <w:b/>
          <w:bCs/>
          <w:sz w:val="18"/>
          <w:szCs w:val="18"/>
          <w:lang w:val="fr-FR"/>
        </w:rPr>
      </w:pPr>
      <w:r>
        <w:rPr>
          <w:rFonts w:eastAsiaTheme="minorHAnsi"/>
          <w:b/>
          <w:bCs/>
          <w:sz w:val="18"/>
          <w:szCs w:val="18"/>
          <w:lang w:val="fr-FR"/>
        </w:rPr>
        <w:t xml:space="preserve">À propos de </w:t>
      </w:r>
      <w:proofErr w:type="spellStart"/>
      <w:r>
        <w:rPr>
          <w:rFonts w:eastAsiaTheme="minorHAnsi"/>
          <w:b/>
          <w:bCs/>
          <w:sz w:val="18"/>
          <w:szCs w:val="18"/>
          <w:lang w:val="fr-FR"/>
        </w:rPr>
        <w:t>OneVision</w:t>
      </w:r>
      <w:proofErr w:type="spellEnd"/>
      <w:r>
        <w:rPr>
          <w:rFonts w:eastAsiaTheme="minorHAnsi"/>
          <w:b/>
          <w:bCs/>
          <w:sz w:val="18"/>
          <w:szCs w:val="18"/>
          <w:lang w:val="fr-FR"/>
        </w:rPr>
        <w:t xml:space="preserve"> Software AG</w:t>
      </w:r>
      <w:r>
        <w:rPr>
          <w:rStyle w:val="Fett"/>
          <w:rFonts w:ascii="Calibri" w:hAnsi="Calibri" w:cs="Calibri"/>
          <w:b w:val="0"/>
          <w:sz w:val="18"/>
          <w:szCs w:val="18"/>
          <w:lang w:val="fr-FR"/>
        </w:rPr>
        <w:br/>
      </w:r>
      <w:proofErr w:type="spellStart"/>
      <w:r w:rsidRPr="00527F0C">
        <w:rPr>
          <w:rFonts w:eastAsiaTheme="minorHAnsi"/>
          <w:sz w:val="17"/>
          <w:szCs w:val="17"/>
          <w:lang w:val="fr-FR"/>
        </w:rPr>
        <w:t>OneVision</w:t>
      </w:r>
      <w:proofErr w:type="spellEnd"/>
      <w:r w:rsidRPr="00527F0C">
        <w:rPr>
          <w:rFonts w:eastAsiaTheme="minorHAnsi"/>
          <w:sz w:val="17"/>
          <w:szCs w:val="17"/>
          <w:lang w:val="fr-FR"/>
        </w:rPr>
        <w:t xml:space="preserve"> Software AG est un fabricant international de logiciels pour l'automatisation des processus de production dans les secteurs de l'impression et de l'édition ainsi que dans de nombreux autres segments industriels. Depuis plus de 30 ans, les solutions d'automatisation de l'entreprise ont permis à plus de 3000 clients dans le monde d'accroître leur rentabilité. Le groupe </w:t>
      </w:r>
      <w:proofErr w:type="spellStart"/>
      <w:r w:rsidRPr="00527F0C">
        <w:rPr>
          <w:rFonts w:eastAsiaTheme="minorHAnsi"/>
          <w:sz w:val="17"/>
          <w:szCs w:val="17"/>
          <w:lang w:val="fr-FR"/>
        </w:rPr>
        <w:t>OneVision</w:t>
      </w:r>
      <w:proofErr w:type="spellEnd"/>
      <w:r w:rsidRPr="00527F0C">
        <w:rPr>
          <w:rFonts w:eastAsiaTheme="minorHAnsi"/>
          <w:sz w:val="17"/>
          <w:szCs w:val="17"/>
          <w:lang w:val="fr-FR"/>
        </w:rPr>
        <w:t>, actif au niveau mondial, comprend des entités en Allemagne, aux États-Unis, en Grande-Bretagne, en France, au Brésil, à Singapour et en Inde.</w:t>
      </w:r>
    </w:p>
    <w:p w14:paraId="59B614D7" w14:textId="77777777" w:rsidR="00527F0C" w:rsidRDefault="00527F0C" w:rsidP="00527F0C">
      <w:pPr>
        <w:suppressAutoHyphens w:val="0"/>
        <w:autoSpaceDE w:val="0"/>
        <w:autoSpaceDN w:val="0"/>
        <w:adjustRightInd w:val="0"/>
        <w:jc w:val="both"/>
        <w:rPr>
          <w:rFonts w:eastAsiaTheme="minorHAnsi"/>
          <w:sz w:val="18"/>
          <w:szCs w:val="18"/>
          <w:lang w:val="fr-FR"/>
        </w:rPr>
      </w:pPr>
    </w:p>
    <w:p w14:paraId="394A6C33" w14:textId="77777777" w:rsidR="00527F0C" w:rsidRDefault="00527F0C" w:rsidP="00527F0C">
      <w:pPr>
        <w:rPr>
          <w:b/>
          <w:sz w:val="16"/>
          <w:szCs w:val="16"/>
        </w:rPr>
      </w:pPr>
      <w:proofErr w:type="spellStart"/>
      <w:r>
        <w:rPr>
          <w:b/>
          <w:sz w:val="16"/>
          <w:szCs w:val="16"/>
        </w:rPr>
        <w:t>Crédits</w:t>
      </w:r>
      <w:proofErr w:type="spellEnd"/>
      <w:r>
        <w:rPr>
          <w:b/>
          <w:sz w:val="16"/>
          <w:szCs w:val="16"/>
        </w:rPr>
        <w:t xml:space="preserve"> </w:t>
      </w:r>
      <w:proofErr w:type="spellStart"/>
      <w:proofErr w:type="gramStart"/>
      <w:r>
        <w:rPr>
          <w:b/>
          <w:sz w:val="16"/>
          <w:szCs w:val="16"/>
        </w:rPr>
        <w:t>photos</w:t>
      </w:r>
      <w:proofErr w:type="spellEnd"/>
      <w:r>
        <w:rPr>
          <w:b/>
          <w:sz w:val="16"/>
          <w:szCs w:val="16"/>
        </w:rPr>
        <w:t xml:space="preserve"> :</w:t>
      </w:r>
      <w:proofErr w:type="gramEnd"/>
    </w:p>
    <w:p w14:paraId="7725B02C" w14:textId="77777777" w:rsidR="00527F0C" w:rsidRDefault="00527F0C" w:rsidP="00527F0C">
      <w:pPr>
        <w:rPr>
          <w:b/>
          <w:sz w:val="16"/>
          <w:szCs w:val="16"/>
        </w:rPr>
      </w:pPr>
    </w:p>
    <w:p w14:paraId="7BE48B68" w14:textId="77777777" w:rsidR="00527F0C" w:rsidRDefault="00527F0C" w:rsidP="00527F0C">
      <w:pPr>
        <w:rPr>
          <w:b/>
          <w:sz w:val="16"/>
          <w:szCs w:val="16"/>
        </w:rPr>
      </w:pPr>
      <w:r>
        <w:rPr>
          <w:b/>
          <w:noProof/>
          <w:sz w:val="16"/>
          <w:szCs w:val="16"/>
        </w:rPr>
        <w:drawing>
          <wp:inline distT="0" distB="0" distL="0" distR="0" wp14:anchorId="79F4A64C" wp14:editId="399CB7CF">
            <wp:extent cx="4320000" cy="1976400"/>
            <wp:effectExtent l="0" t="0" r="4445" b="5080"/>
            <wp:docPr id="106722719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1976400"/>
                    </a:xfrm>
                    <a:prstGeom prst="rect">
                      <a:avLst/>
                    </a:prstGeom>
                    <a:noFill/>
                    <a:ln>
                      <a:noFill/>
                    </a:ln>
                  </pic:spPr>
                </pic:pic>
              </a:graphicData>
            </a:graphic>
          </wp:inline>
        </w:drawing>
      </w:r>
    </w:p>
    <w:p w14:paraId="09C505B4" w14:textId="77777777" w:rsidR="00527F0C" w:rsidRDefault="00527F0C" w:rsidP="00527F0C">
      <w:pPr>
        <w:pStyle w:val="StandardWeb"/>
        <w:rPr>
          <w:rFonts w:ascii="Univers 55" w:eastAsiaTheme="minorHAnsi" w:hAnsi="Univers 55"/>
          <w:i/>
          <w:sz w:val="16"/>
          <w:szCs w:val="16"/>
        </w:rPr>
      </w:pPr>
      <w:r>
        <w:rPr>
          <w:rFonts w:ascii="Univers 55" w:eastAsiaTheme="minorHAnsi" w:hAnsi="Univers 55"/>
          <w:i/>
          <w:sz w:val="16"/>
          <w:szCs w:val="16"/>
        </w:rPr>
        <w:t xml:space="preserve">Image 1: </w:t>
      </w:r>
      <w:proofErr w:type="spellStart"/>
      <w:r w:rsidRPr="00573A23">
        <w:rPr>
          <w:rFonts w:ascii="Univers 55" w:eastAsiaTheme="minorHAnsi" w:hAnsi="Univers 55"/>
          <w:i/>
          <w:sz w:val="16"/>
          <w:szCs w:val="16"/>
        </w:rPr>
        <w:t>One</w:t>
      </w:r>
      <w:proofErr w:type="spellEnd"/>
      <w:r w:rsidRPr="00573A23">
        <w:rPr>
          <w:rFonts w:ascii="Univers 55" w:eastAsiaTheme="minorHAnsi" w:hAnsi="Univers 55"/>
          <w:i/>
          <w:sz w:val="16"/>
          <w:szCs w:val="16"/>
        </w:rPr>
        <w:t xml:space="preserve"> Vision Software au Salon </w:t>
      </w:r>
      <w:proofErr w:type="spellStart"/>
      <w:r w:rsidRPr="00573A23">
        <w:rPr>
          <w:rFonts w:ascii="Univers 55" w:eastAsiaTheme="minorHAnsi" w:hAnsi="Univers 55"/>
          <w:i/>
          <w:sz w:val="16"/>
          <w:szCs w:val="16"/>
        </w:rPr>
        <w:t>Fespa</w:t>
      </w:r>
      <w:proofErr w:type="spellEnd"/>
      <w:r w:rsidRPr="00573A23">
        <w:rPr>
          <w:rFonts w:ascii="Univers 55" w:eastAsiaTheme="minorHAnsi" w:hAnsi="Univers 55"/>
          <w:i/>
          <w:sz w:val="16"/>
          <w:szCs w:val="16"/>
        </w:rPr>
        <w:t xml:space="preserve"> Global Print Expo 2026</w:t>
      </w:r>
    </w:p>
    <w:p w14:paraId="667873AD" w14:textId="77777777" w:rsidR="00527F0C" w:rsidRDefault="00527F0C" w:rsidP="00527F0C">
      <w:pPr>
        <w:pStyle w:val="StandardWeb"/>
        <w:rPr>
          <w:sz w:val="16"/>
          <w:szCs w:val="16"/>
        </w:rPr>
      </w:pPr>
    </w:p>
    <w:p w14:paraId="35FA90E9" w14:textId="77777777" w:rsidR="00527F0C" w:rsidRPr="003020C9" w:rsidRDefault="00527F0C" w:rsidP="00527F0C">
      <w:pPr>
        <w:rPr>
          <w:sz w:val="16"/>
          <w:szCs w:val="16"/>
        </w:rPr>
      </w:pPr>
      <w:r>
        <w:rPr>
          <w:noProof/>
          <w:sz w:val="16"/>
          <w:szCs w:val="16"/>
        </w:rPr>
        <w:drawing>
          <wp:inline distT="0" distB="0" distL="0" distR="0" wp14:anchorId="4C443FF6" wp14:editId="7B19E343">
            <wp:extent cx="1123950" cy="321129"/>
            <wp:effectExtent l="0" t="0" r="0" b="3175"/>
            <wp:docPr id="89149241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5032" cy="327153"/>
                    </a:xfrm>
                    <a:prstGeom prst="rect">
                      <a:avLst/>
                    </a:prstGeom>
                    <a:noFill/>
                    <a:ln>
                      <a:noFill/>
                    </a:ln>
                  </pic:spPr>
                </pic:pic>
              </a:graphicData>
            </a:graphic>
          </wp:inline>
        </w:drawing>
      </w:r>
    </w:p>
    <w:p w14:paraId="6896050C" w14:textId="77777777" w:rsidR="00527F0C" w:rsidRPr="003C5881" w:rsidRDefault="00527F0C" w:rsidP="00527F0C">
      <w:pPr>
        <w:pStyle w:val="StandardWeb"/>
        <w:rPr>
          <w:rFonts w:ascii="Univers 55" w:eastAsiaTheme="minorHAnsi" w:hAnsi="Univers 55"/>
          <w:i/>
          <w:sz w:val="16"/>
          <w:szCs w:val="16"/>
          <w:lang w:val="en-GB"/>
        </w:rPr>
      </w:pPr>
      <w:r w:rsidRPr="003C5881">
        <w:rPr>
          <w:rFonts w:ascii="Univers 55" w:eastAsiaTheme="minorHAnsi" w:hAnsi="Univers 55"/>
          <w:i/>
          <w:sz w:val="16"/>
          <w:szCs w:val="16"/>
          <w:lang w:val="en-GB"/>
        </w:rPr>
        <w:t xml:space="preserve">Image 2: Logo </w:t>
      </w:r>
      <w:proofErr w:type="spellStart"/>
      <w:r w:rsidRPr="003C5881">
        <w:rPr>
          <w:rFonts w:ascii="Univers 55" w:eastAsiaTheme="minorHAnsi" w:hAnsi="Univers 55"/>
          <w:i/>
          <w:sz w:val="16"/>
          <w:szCs w:val="16"/>
          <w:lang w:val="en-GB"/>
        </w:rPr>
        <w:t>OneVision</w:t>
      </w:r>
      <w:proofErr w:type="spellEnd"/>
      <w:r w:rsidRPr="003C5881">
        <w:rPr>
          <w:rFonts w:ascii="Univers 55" w:eastAsiaTheme="minorHAnsi" w:hAnsi="Univers 55"/>
          <w:i/>
          <w:sz w:val="16"/>
          <w:szCs w:val="16"/>
          <w:lang w:val="en-GB"/>
        </w:rPr>
        <w:t xml:space="preserve"> Software</w:t>
      </w:r>
    </w:p>
    <w:p w14:paraId="5E4C855C" w14:textId="77777777" w:rsidR="00527F0C" w:rsidRPr="003C5881" w:rsidRDefault="00527F0C" w:rsidP="00527F0C">
      <w:pPr>
        <w:pStyle w:val="Headline2"/>
        <w:rPr>
          <w:rFonts w:eastAsiaTheme="minorHAnsi"/>
          <w:noProof w:val="0"/>
          <w:sz w:val="16"/>
          <w:szCs w:val="16"/>
          <w:lang w:val="en-GB"/>
        </w:rPr>
      </w:pPr>
    </w:p>
    <w:p w14:paraId="38A4F8C2" w14:textId="77777777" w:rsidR="00527F0C" w:rsidRPr="00573A23" w:rsidRDefault="00527F0C" w:rsidP="00527F0C">
      <w:pPr>
        <w:rPr>
          <w:b/>
          <w:bCs/>
          <w:sz w:val="16"/>
          <w:szCs w:val="16"/>
          <w:lang w:val="en-GB"/>
        </w:rPr>
      </w:pPr>
      <w:r w:rsidRPr="00573A23">
        <w:rPr>
          <w:b/>
          <w:bCs/>
          <w:sz w:val="16"/>
          <w:szCs w:val="16"/>
          <w:lang w:val="en-GB"/>
        </w:rPr>
        <w:t xml:space="preserve">Contact </w:t>
      </w:r>
      <w:proofErr w:type="spellStart"/>
      <w:proofErr w:type="gramStart"/>
      <w:r w:rsidRPr="00573A23">
        <w:rPr>
          <w:b/>
          <w:bCs/>
          <w:sz w:val="16"/>
          <w:szCs w:val="16"/>
          <w:lang w:val="en-GB"/>
        </w:rPr>
        <w:t>presse</w:t>
      </w:r>
      <w:proofErr w:type="spellEnd"/>
      <w:r w:rsidRPr="00573A23">
        <w:rPr>
          <w:b/>
          <w:bCs/>
          <w:sz w:val="16"/>
          <w:szCs w:val="16"/>
          <w:lang w:val="en-GB"/>
        </w:rPr>
        <w:t xml:space="preserve"> :</w:t>
      </w:r>
      <w:proofErr w:type="gramEnd"/>
    </w:p>
    <w:p w14:paraId="2BE7F841" w14:textId="77777777" w:rsidR="00527F0C" w:rsidRPr="00573A23" w:rsidRDefault="00527F0C" w:rsidP="00527F0C">
      <w:pPr>
        <w:rPr>
          <w:sz w:val="16"/>
          <w:szCs w:val="16"/>
          <w:lang w:val="en-GB"/>
        </w:rPr>
      </w:pPr>
      <w:proofErr w:type="spellStart"/>
      <w:r w:rsidRPr="00573A23">
        <w:rPr>
          <w:sz w:val="16"/>
          <w:szCs w:val="16"/>
          <w:lang w:val="en-GB"/>
        </w:rPr>
        <w:t>OneVision</w:t>
      </w:r>
      <w:proofErr w:type="spellEnd"/>
      <w:r w:rsidRPr="00573A23">
        <w:rPr>
          <w:sz w:val="16"/>
          <w:szCs w:val="16"/>
          <w:lang w:val="en-GB"/>
        </w:rPr>
        <w:t xml:space="preserve"> Software AG</w:t>
      </w:r>
    </w:p>
    <w:p w14:paraId="7D2B9DEA" w14:textId="77777777" w:rsidR="00527F0C" w:rsidRPr="00573A23" w:rsidRDefault="00527F0C" w:rsidP="00527F0C">
      <w:pPr>
        <w:rPr>
          <w:sz w:val="16"/>
          <w:szCs w:val="16"/>
        </w:rPr>
      </w:pPr>
      <w:r w:rsidRPr="00573A23">
        <w:rPr>
          <w:sz w:val="16"/>
          <w:szCs w:val="16"/>
        </w:rPr>
        <w:t>Ladehofstraße 50</w:t>
      </w:r>
    </w:p>
    <w:p w14:paraId="0D562514" w14:textId="77777777" w:rsidR="00527F0C" w:rsidRPr="00573A23" w:rsidRDefault="00527F0C" w:rsidP="00527F0C">
      <w:pPr>
        <w:rPr>
          <w:sz w:val="16"/>
          <w:szCs w:val="16"/>
        </w:rPr>
      </w:pPr>
      <w:r w:rsidRPr="00573A23">
        <w:rPr>
          <w:sz w:val="16"/>
          <w:szCs w:val="16"/>
        </w:rPr>
        <w:t>93049 Regensburg</w:t>
      </w:r>
    </w:p>
    <w:p w14:paraId="3CD9288A" w14:textId="77777777" w:rsidR="00527F0C" w:rsidRDefault="00527F0C" w:rsidP="00527F0C">
      <w:pPr>
        <w:rPr>
          <w:sz w:val="16"/>
          <w:szCs w:val="16"/>
        </w:rPr>
      </w:pPr>
      <w:r>
        <w:rPr>
          <w:sz w:val="16"/>
          <w:szCs w:val="16"/>
        </w:rPr>
        <w:t xml:space="preserve">Marketing </w:t>
      </w:r>
      <w:proofErr w:type="spellStart"/>
      <w:r>
        <w:rPr>
          <w:sz w:val="16"/>
          <w:szCs w:val="16"/>
        </w:rPr>
        <w:t>department</w:t>
      </w:r>
      <w:proofErr w:type="spellEnd"/>
    </w:p>
    <w:p w14:paraId="71F4F96A" w14:textId="77777777" w:rsidR="00527F0C" w:rsidRDefault="00527F0C" w:rsidP="00527F0C">
      <w:pPr>
        <w:rPr>
          <w:sz w:val="16"/>
          <w:szCs w:val="16"/>
        </w:rPr>
      </w:pPr>
      <w:r>
        <w:rPr>
          <w:sz w:val="16"/>
          <w:szCs w:val="16"/>
        </w:rPr>
        <w:t>+49 941 78004 450</w:t>
      </w:r>
    </w:p>
    <w:p w14:paraId="5E115C0E" w14:textId="77777777" w:rsidR="00527F0C" w:rsidRDefault="00527F0C" w:rsidP="00527F0C">
      <w:pPr>
        <w:rPr>
          <w:rStyle w:val="Hyperlink"/>
          <w:sz w:val="16"/>
          <w:szCs w:val="16"/>
        </w:rPr>
      </w:pPr>
      <w:hyperlink r:id="rId10" w:history="1">
        <w:r>
          <w:rPr>
            <w:rStyle w:val="Hyperlink"/>
            <w:sz w:val="16"/>
            <w:szCs w:val="16"/>
          </w:rPr>
          <w:t>marketing@onevision.com</w:t>
        </w:r>
      </w:hyperlink>
    </w:p>
    <w:p w14:paraId="2B7D998E" w14:textId="16CC6B19" w:rsidR="000D121B" w:rsidRPr="00527F0C" w:rsidRDefault="00527F0C" w:rsidP="00527F0C">
      <w:pPr>
        <w:rPr>
          <w:sz w:val="16"/>
          <w:szCs w:val="16"/>
        </w:rPr>
      </w:pPr>
      <w:hyperlink r:id="rId11" w:history="1">
        <w:r>
          <w:rPr>
            <w:rStyle w:val="Hyperlink"/>
            <w:sz w:val="16"/>
            <w:szCs w:val="16"/>
          </w:rPr>
          <w:t>www.onevision.com</w:t>
        </w:r>
      </w:hyperlink>
    </w:p>
    <w:sectPr w:rsidR="000D121B" w:rsidRPr="00527F0C" w:rsidSect="00192737">
      <w:headerReference w:type="default" r:id="rId12"/>
      <w:footerReference w:type="default" r:id="rId13"/>
      <w:footnotePr>
        <w:pos w:val="beneathText"/>
      </w:footnotePr>
      <w:type w:val="continuous"/>
      <w:pgSz w:w="11905" w:h="16837"/>
      <w:pgMar w:top="1702" w:right="1418" w:bottom="1438" w:left="1418" w:header="720" w:footer="43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93EA9" w14:textId="77777777" w:rsidR="00D6771C" w:rsidRDefault="00D6771C">
      <w:r>
        <w:separator/>
      </w:r>
    </w:p>
  </w:endnote>
  <w:endnote w:type="continuationSeparator" w:id="0">
    <w:p w14:paraId="41BDEB29" w14:textId="77777777" w:rsidR="00D6771C" w:rsidRDefault="00D67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55">
    <w:panose1 w:val="02000000000000000000"/>
    <w:charset w:val="00"/>
    <w:family w:val="auto"/>
    <w:pitch w:val="variable"/>
    <w:sig w:usb0="80000027" w:usb1="00000000" w:usb2="00000000" w:usb3="00000000" w:csb0="00000001"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Univers LT Std 55">
    <w:panose1 w:val="020B0603020202020204"/>
    <w:charset w:val="00"/>
    <w:family w:val="swiss"/>
    <w:notTrueType/>
    <w:pitch w:val="variable"/>
    <w:sig w:usb0="800000AF" w:usb1="4000204A" w:usb2="00000000" w:usb3="00000000" w:csb0="00000001" w:csb1="00000000"/>
  </w:font>
  <w:font w:name="Univers LT Std 45 Light">
    <w:panose1 w:val="020B07030305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91057" w14:textId="77777777" w:rsidR="000775A7" w:rsidRPr="00CB3E56" w:rsidRDefault="00CD7A44" w:rsidP="00CB3E56">
    <w:pPr>
      <w:pStyle w:val="Fuzeile"/>
      <w:tabs>
        <w:tab w:val="clear" w:pos="4536"/>
      </w:tabs>
      <w:rPr>
        <w:rFonts w:ascii="Univers LT Std 55" w:hAnsi="Univers LT Std 55"/>
        <w:sz w:val="16"/>
        <w:szCs w:val="16"/>
        <w:lang w:val="en-US"/>
      </w:rPr>
    </w:pPr>
    <w:r w:rsidRPr="00CB3E56">
      <w:rPr>
        <w:rFonts w:ascii="Univers LT Std 55" w:hAnsi="Univers LT Std 55"/>
        <w:b/>
        <w:bCs/>
        <w:noProof/>
        <w:sz w:val="16"/>
        <w:szCs w:val="16"/>
        <w:lang w:eastAsia="de-DE"/>
      </w:rPr>
      <w:drawing>
        <wp:anchor distT="0" distB="0" distL="114300" distR="114300" simplePos="0" relativeHeight="251697152" behindDoc="1" locked="0" layoutInCell="1" allowOverlap="1" wp14:anchorId="1AB60937" wp14:editId="548C38C7">
          <wp:simplePos x="0" y="0"/>
          <wp:positionH relativeFrom="margin">
            <wp:posOffset>-921385</wp:posOffset>
          </wp:positionH>
          <wp:positionV relativeFrom="paragraph">
            <wp:posOffset>256540</wp:posOffset>
          </wp:positionV>
          <wp:extent cx="7595870" cy="144145"/>
          <wp:effectExtent l="0" t="0" r="5080" b="8255"/>
          <wp:wrapNone/>
          <wp:docPr id="12" name="Grafik 12" descr="C:\Users\raphael\AppData\Local\Microsoft\Windows\INetCache\Content.Word\Fortschrittsbalk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C:\Users\raphael\AppData\Local\Microsoft\Windows\INetCache\Content.Word\Fortschrittsbalke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4414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CEBE4" w14:textId="77777777" w:rsidR="00D6771C" w:rsidRDefault="00D6771C">
      <w:r>
        <w:separator/>
      </w:r>
    </w:p>
  </w:footnote>
  <w:footnote w:type="continuationSeparator" w:id="0">
    <w:p w14:paraId="10C2033C" w14:textId="77777777" w:rsidR="00D6771C" w:rsidRDefault="00D67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27B54" w14:textId="61767DDE" w:rsidR="006A12F6" w:rsidRPr="006A12F6" w:rsidRDefault="00D02CDC" w:rsidP="006A12F6">
    <w:pPr>
      <w:rPr>
        <w:noProof/>
        <w:sz w:val="28"/>
      </w:rPr>
    </w:pPr>
    <w:r w:rsidRPr="00D02CDC">
      <w:rPr>
        <w:noProof/>
        <w:sz w:val="18"/>
        <w:lang w:eastAsia="de-DE"/>
      </w:rPr>
      <w:drawing>
        <wp:anchor distT="0" distB="0" distL="114300" distR="114300" simplePos="0" relativeHeight="251695103" behindDoc="0" locked="0" layoutInCell="1" allowOverlap="1" wp14:anchorId="74A3950C" wp14:editId="16305B76">
          <wp:simplePos x="0" y="0"/>
          <wp:positionH relativeFrom="column">
            <wp:posOffset>4620371</wp:posOffset>
          </wp:positionH>
          <wp:positionV relativeFrom="paragraph">
            <wp:posOffset>35560</wp:posOffset>
          </wp:positionV>
          <wp:extent cx="1500193" cy="274955"/>
          <wp:effectExtent l="0" t="0" r="508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500193" cy="274955"/>
                  </a:xfrm>
                  <a:prstGeom prst="rect">
                    <a:avLst/>
                  </a:prstGeom>
                </pic:spPr>
              </pic:pic>
            </a:graphicData>
          </a:graphic>
          <wp14:sizeRelH relativeFrom="margin">
            <wp14:pctWidth>0</wp14:pctWidth>
          </wp14:sizeRelH>
          <wp14:sizeRelV relativeFrom="margin">
            <wp14:pctHeight>0</wp14:pctHeight>
          </wp14:sizeRelV>
        </wp:anchor>
      </w:drawing>
    </w:r>
    <w:r w:rsidR="00F044CF" w:rsidRPr="006A12F6">
      <w:rPr>
        <w:noProof/>
        <w:sz w:val="18"/>
      </w:rPr>
      <w:t xml:space="preserve">  </w:t>
    </w:r>
    <w:r w:rsidR="00F044CF" w:rsidRPr="006A12F6">
      <w:rPr>
        <w:noProof/>
        <w:sz w:val="28"/>
      </w:rPr>
      <w:t xml:space="preserve"> </w:t>
    </w:r>
  </w:p>
  <w:p w14:paraId="76222BA4" w14:textId="77777777" w:rsidR="00C96036" w:rsidRPr="006A12F6" w:rsidRDefault="00426B7F" w:rsidP="00660E27">
    <w:pPr>
      <w:pStyle w:val="Kopfzeile"/>
      <w:tabs>
        <w:tab w:val="clear" w:pos="4536"/>
        <w:tab w:val="clear" w:pos="9072"/>
        <w:tab w:val="left" w:pos="720"/>
      </w:tabs>
      <w:rPr>
        <w:b/>
        <w:bCs/>
        <w:sz w:val="14"/>
        <w:lang w:val="en-US"/>
      </w:rPr>
    </w:pPr>
    <w:r w:rsidRPr="006A12F6">
      <w:rPr>
        <w:b/>
        <w:bCs/>
        <w:noProof/>
        <w:sz w:val="28"/>
        <w:szCs w:val="32"/>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1pt;height:51pt" o:bullet="t">
        <v:imagedata r:id="rId1" o:title="Icon_Aufzählung_Orange"/>
      </v:shape>
    </w:pict>
  </w:numPicBullet>
  <w:numPicBullet w:numPicBulletId="1">
    <w:pict>
      <v:shape id="_x0000_i1027" type="#_x0000_t75" style="width:51pt;height:51pt" o:bullet="t">
        <v:imagedata r:id="rId2" o:title="Icon_Aufzählung"/>
      </v:shape>
    </w:pict>
  </w:numPicBullet>
  <w:abstractNum w:abstractNumId="0" w15:restartNumberingAfterBreak="0">
    <w:nsid w:val="FFFFFFFE"/>
    <w:multiLevelType w:val="singleLevel"/>
    <w:tmpl w:val="36F22C24"/>
    <w:lvl w:ilvl="0">
      <w:numFmt w:val="bullet"/>
      <w:lvlText w:val="*"/>
      <w:lvlJc w:val="left"/>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874"/>
        </w:tabs>
        <w:ind w:left="874" w:hanging="360"/>
      </w:pPr>
    </w:lvl>
    <w:lvl w:ilvl="1">
      <w:start w:val="1"/>
      <w:numFmt w:val="decimal"/>
      <w:lvlText w:val="%2."/>
      <w:lvlJc w:val="left"/>
      <w:pPr>
        <w:tabs>
          <w:tab w:val="num" w:pos="1234"/>
        </w:tabs>
        <w:ind w:left="1234" w:hanging="360"/>
      </w:pPr>
    </w:lvl>
    <w:lvl w:ilvl="2">
      <w:start w:val="1"/>
      <w:numFmt w:val="decimal"/>
      <w:lvlText w:val="%3."/>
      <w:lvlJc w:val="left"/>
      <w:pPr>
        <w:tabs>
          <w:tab w:val="num" w:pos="1594"/>
        </w:tabs>
        <w:ind w:left="1594" w:hanging="360"/>
      </w:pPr>
    </w:lvl>
    <w:lvl w:ilvl="3">
      <w:start w:val="1"/>
      <w:numFmt w:val="decimal"/>
      <w:lvlText w:val="%4."/>
      <w:lvlJc w:val="left"/>
      <w:pPr>
        <w:tabs>
          <w:tab w:val="num" w:pos="1954"/>
        </w:tabs>
        <w:ind w:left="1954" w:hanging="360"/>
      </w:pPr>
    </w:lvl>
    <w:lvl w:ilvl="4">
      <w:start w:val="1"/>
      <w:numFmt w:val="decimal"/>
      <w:lvlText w:val="%5."/>
      <w:lvlJc w:val="left"/>
      <w:pPr>
        <w:tabs>
          <w:tab w:val="num" w:pos="2314"/>
        </w:tabs>
        <w:ind w:left="2314" w:hanging="360"/>
      </w:pPr>
    </w:lvl>
    <w:lvl w:ilvl="5">
      <w:start w:val="1"/>
      <w:numFmt w:val="decimal"/>
      <w:lvlText w:val="%6."/>
      <w:lvlJc w:val="left"/>
      <w:pPr>
        <w:tabs>
          <w:tab w:val="num" w:pos="2674"/>
        </w:tabs>
        <w:ind w:left="2674" w:hanging="360"/>
      </w:pPr>
    </w:lvl>
    <w:lvl w:ilvl="6">
      <w:start w:val="1"/>
      <w:numFmt w:val="decimal"/>
      <w:lvlText w:val="%7."/>
      <w:lvlJc w:val="left"/>
      <w:pPr>
        <w:tabs>
          <w:tab w:val="num" w:pos="3034"/>
        </w:tabs>
        <w:ind w:left="3034" w:hanging="360"/>
      </w:pPr>
    </w:lvl>
    <w:lvl w:ilvl="7">
      <w:start w:val="1"/>
      <w:numFmt w:val="decimal"/>
      <w:lvlText w:val="%8."/>
      <w:lvlJc w:val="left"/>
      <w:pPr>
        <w:tabs>
          <w:tab w:val="num" w:pos="3394"/>
        </w:tabs>
        <w:ind w:left="3394" w:hanging="360"/>
      </w:pPr>
    </w:lvl>
    <w:lvl w:ilvl="8">
      <w:start w:val="1"/>
      <w:numFmt w:val="decimal"/>
      <w:lvlText w:val="%9."/>
      <w:lvlJc w:val="left"/>
      <w:pPr>
        <w:tabs>
          <w:tab w:val="num" w:pos="3754"/>
        </w:tabs>
        <w:ind w:left="3754"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5" w15:restartNumberingAfterBreak="0">
    <w:nsid w:val="00450CB2"/>
    <w:multiLevelType w:val="multilevel"/>
    <w:tmpl w:val="51B01C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81E1CA6"/>
    <w:multiLevelType w:val="hybridMultilevel"/>
    <w:tmpl w:val="AB406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506906"/>
    <w:multiLevelType w:val="hybridMultilevel"/>
    <w:tmpl w:val="D47AEB6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BE4A70"/>
    <w:multiLevelType w:val="hybridMultilevel"/>
    <w:tmpl w:val="D092E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FF00CE"/>
    <w:multiLevelType w:val="hybridMultilevel"/>
    <w:tmpl w:val="117298C4"/>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5552A"/>
    <w:multiLevelType w:val="hybridMultilevel"/>
    <w:tmpl w:val="3BB28F86"/>
    <w:lvl w:ilvl="0" w:tplc="8702E9E6">
      <w:start w:val="1"/>
      <w:numFmt w:val="bullet"/>
      <w:lvlText w:val=""/>
      <w:lvlPicBulletId w:val="1"/>
      <w:lvlJc w:val="left"/>
      <w:pPr>
        <w:ind w:left="720" w:hanging="360"/>
      </w:pPr>
      <w:rPr>
        <w:rFonts w:ascii="Symbol" w:hAnsi="Symbol" w:hint="default"/>
        <w:color w:val="auto"/>
      </w:rPr>
    </w:lvl>
    <w:lvl w:ilvl="1" w:tplc="797C0EEC">
      <w:start w:val="1"/>
      <w:numFmt w:val="bullet"/>
      <w:pStyle w:val="BulletPointLevel2"/>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4B224D9"/>
    <w:multiLevelType w:val="hybridMultilevel"/>
    <w:tmpl w:val="8D825626"/>
    <w:lvl w:ilvl="0" w:tplc="84229B32">
      <w:start w:val="1"/>
      <w:numFmt w:val="bullet"/>
      <w:pStyle w:val="BulletPoin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302C"/>
    <w:multiLevelType w:val="hybridMultilevel"/>
    <w:tmpl w:val="EB8A8D36"/>
    <w:lvl w:ilvl="0" w:tplc="CCE2B35E">
      <w:start w:val="1"/>
      <w:numFmt w:val="bullet"/>
      <w:pStyle w:val="Listenabsatz"/>
      <w:lvlText w:val=""/>
      <w:lvlPicBulletId w:val="1"/>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54046F"/>
    <w:multiLevelType w:val="hybridMultilevel"/>
    <w:tmpl w:val="734CB41C"/>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79155C"/>
    <w:multiLevelType w:val="hybridMultilevel"/>
    <w:tmpl w:val="47FC012C"/>
    <w:lvl w:ilvl="0" w:tplc="229C33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F5439F"/>
    <w:multiLevelType w:val="hybridMultilevel"/>
    <w:tmpl w:val="7E90CB5C"/>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CB7223B"/>
    <w:multiLevelType w:val="hybridMultilevel"/>
    <w:tmpl w:val="DB32AE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F8535B5"/>
    <w:multiLevelType w:val="hybridMultilevel"/>
    <w:tmpl w:val="33582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E6550A"/>
    <w:multiLevelType w:val="hybridMultilevel"/>
    <w:tmpl w:val="65B43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65527DD"/>
    <w:multiLevelType w:val="hybridMultilevel"/>
    <w:tmpl w:val="124A150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379D47D1"/>
    <w:multiLevelType w:val="hybridMultilevel"/>
    <w:tmpl w:val="74FC610C"/>
    <w:lvl w:ilvl="0" w:tplc="3F947838">
      <w:numFmt w:val="bullet"/>
      <w:lvlText w:val=""/>
      <w:lvlJc w:val="left"/>
      <w:pPr>
        <w:ind w:left="1080" w:hanging="360"/>
      </w:pPr>
      <w:rPr>
        <w:rFonts w:ascii="Wingdings" w:eastAsia="Calibri" w:hAnsi="Wingdings"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3AAC162F"/>
    <w:multiLevelType w:val="hybridMultilevel"/>
    <w:tmpl w:val="68DE636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3F9E5242"/>
    <w:multiLevelType w:val="hybridMultilevel"/>
    <w:tmpl w:val="CB9C9D16"/>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3" w15:restartNumberingAfterBreak="0">
    <w:nsid w:val="42F026D0"/>
    <w:multiLevelType w:val="hybridMultilevel"/>
    <w:tmpl w:val="5544AB9C"/>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64A4C4D"/>
    <w:multiLevelType w:val="hybridMultilevel"/>
    <w:tmpl w:val="DA441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7FA11A9"/>
    <w:multiLevelType w:val="hybridMultilevel"/>
    <w:tmpl w:val="FD36843E"/>
    <w:lvl w:ilvl="0" w:tplc="CC323D10">
      <w:numFmt w:val="bullet"/>
      <w:lvlText w:val="-"/>
      <w:lvlJc w:val="left"/>
      <w:pPr>
        <w:ind w:left="720" w:hanging="360"/>
      </w:pPr>
      <w:rPr>
        <w:rFonts w:ascii="Univers 55" w:eastAsia="Times New Roman" w:hAnsi="Univers 55"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A3E7026"/>
    <w:multiLevelType w:val="hybridMultilevel"/>
    <w:tmpl w:val="681C6F94"/>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7" w15:restartNumberingAfterBreak="0">
    <w:nsid w:val="4BFC5696"/>
    <w:multiLevelType w:val="hybridMultilevel"/>
    <w:tmpl w:val="E43A4364"/>
    <w:lvl w:ilvl="0" w:tplc="8CF047A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E4505D7"/>
    <w:multiLevelType w:val="hybridMultilevel"/>
    <w:tmpl w:val="7BBEB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90733B"/>
    <w:multiLevelType w:val="multilevel"/>
    <w:tmpl w:val="E83A95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52B60B1"/>
    <w:multiLevelType w:val="hybridMultilevel"/>
    <w:tmpl w:val="4D0A0664"/>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EB1E42"/>
    <w:multiLevelType w:val="hybridMultilevel"/>
    <w:tmpl w:val="12AED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8A6E50"/>
    <w:multiLevelType w:val="hybridMultilevel"/>
    <w:tmpl w:val="814A90AA"/>
    <w:lvl w:ilvl="0" w:tplc="3F947838">
      <w:numFmt w:val="bullet"/>
      <w:lvlText w:val=""/>
      <w:lvlJc w:val="left"/>
      <w:pPr>
        <w:ind w:left="1080" w:hanging="360"/>
      </w:pPr>
      <w:rPr>
        <w:rFonts w:ascii="Wingdings" w:eastAsia="Calibri"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326D4C"/>
    <w:multiLevelType w:val="hybridMultilevel"/>
    <w:tmpl w:val="8CE0F446"/>
    <w:lvl w:ilvl="0" w:tplc="5EA8B8A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A31134"/>
    <w:multiLevelType w:val="hybridMultilevel"/>
    <w:tmpl w:val="4CB6354C"/>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7326993">
    <w:abstractNumId w:val="11"/>
  </w:num>
  <w:num w:numId="2" w16cid:durableId="1475024203">
    <w:abstractNumId w:val="30"/>
  </w:num>
  <w:num w:numId="3" w16cid:durableId="1020159562">
    <w:abstractNumId w:val="24"/>
  </w:num>
  <w:num w:numId="4" w16cid:durableId="1444230490">
    <w:abstractNumId w:val="9"/>
  </w:num>
  <w:num w:numId="5" w16cid:durableId="1807505461">
    <w:abstractNumId w:val="19"/>
  </w:num>
  <w:num w:numId="6" w16cid:durableId="1184517231">
    <w:abstractNumId w:val="34"/>
  </w:num>
  <w:num w:numId="7" w16cid:durableId="717903218">
    <w:abstractNumId w:val="14"/>
  </w:num>
  <w:num w:numId="8" w16cid:durableId="1743720127">
    <w:abstractNumId w:val="23"/>
  </w:num>
  <w:num w:numId="9" w16cid:durableId="667828225">
    <w:abstractNumId w:val="28"/>
  </w:num>
  <w:num w:numId="10" w16cid:durableId="2110202274">
    <w:abstractNumId w:val="7"/>
  </w:num>
  <w:num w:numId="11" w16cid:durableId="1227104309">
    <w:abstractNumId w:val="31"/>
  </w:num>
  <w:num w:numId="12" w16cid:durableId="907808366">
    <w:abstractNumId w:val="8"/>
  </w:num>
  <w:num w:numId="13" w16cid:durableId="854151768">
    <w:abstractNumId w:val="17"/>
  </w:num>
  <w:num w:numId="14" w16cid:durableId="26419856">
    <w:abstractNumId w:val="22"/>
  </w:num>
  <w:num w:numId="15" w16cid:durableId="953445625">
    <w:abstractNumId w:val="26"/>
  </w:num>
  <w:num w:numId="16" w16cid:durableId="223762348">
    <w:abstractNumId w:val="15"/>
  </w:num>
  <w:num w:numId="17" w16cid:durableId="347221507">
    <w:abstractNumId w:val="0"/>
    <w:lvlOverride w:ilvl="0">
      <w:lvl w:ilvl="0">
        <w:numFmt w:val="bullet"/>
        <w:lvlText w:val=""/>
        <w:legacy w:legacy="1" w:legacySpace="0" w:legacyIndent="0"/>
        <w:lvlJc w:val="left"/>
        <w:rPr>
          <w:rFonts w:ascii="Symbol" w:hAnsi="Symbol" w:hint="default"/>
          <w:sz w:val="22"/>
        </w:rPr>
      </w:lvl>
    </w:lvlOverride>
  </w:num>
  <w:num w:numId="18" w16cid:durableId="496649016">
    <w:abstractNumId w:val="5"/>
  </w:num>
  <w:num w:numId="19" w16cid:durableId="2131707852">
    <w:abstractNumId w:val="29"/>
  </w:num>
  <w:num w:numId="20" w16cid:durableId="1902860551">
    <w:abstractNumId w:val="13"/>
  </w:num>
  <w:num w:numId="21" w16cid:durableId="1477185835">
    <w:abstractNumId w:val="6"/>
  </w:num>
  <w:num w:numId="22" w16cid:durableId="2020112993">
    <w:abstractNumId w:val="21"/>
  </w:num>
  <w:num w:numId="23" w16cid:durableId="691416449">
    <w:abstractNumId w:val="33"/>
  </w:num>
  <w:num w:numId="24" w16cid:durableId="1458378651">
    <w:abstractNumId w:val="20"/>
  </w:num>
  <w:num w:numId="25" w16cid:durableId="1645230597">
    <w:abstractNumId w:val="32"/>
  </w:num>
  <w:num w:numId="26" w16cid:durableId="1300575855">
    <w:abstractNumId w:val="25"/>
  </w:num>
  <w:num w:numId="27" w16cid:durableId="163979993">
    <w:abstractNumId w:val="16"/>
  </w:num>
  <w:num w:numId="28" w16cid:durableId="439880187">
    <w:abstractNumId w:val="27"/>
  </w:num>
  <w:num w:numId="29" w16cid:durableId="1215042940">
    <w:abstractNumId w:val="12"/>
  </w:num>
  <w:num w:numId="30" w16cid:durableId="717777174">
    <w:abstractNumId w:val="10"/>
  </w:num>
  <w:num w:numId="31" w16cid:durableId="139631400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xNDc2NzM1NzW1NDBX0lEKTi0uzszPAykwNqwFAJIisqctAAAA"/>
  </w:docVars>
  <w:rsids>
    <w:rsidRoot w:val="006E47EA"/>
    <w:rsid w:val="00002B61"/>
    <w:rsid w:val="00022678"/>
    <w:rsid w:val="00023B9A"/>
    <w:rsid w:val="00024219"/>
    <w:rsid w:val="000345FF"/>
    <w:rsid w:val="00037939"/>
    <w:rsid w:val="00045188"/>
    <w:rsid w:val="00052F13"/>
    <w:rsid w:val="0005499B"/>
    <w:rsid w:val="000756C3"/>
    <w:rsid w:val="000773A2"/>
    <w:rsid w:val="000775A7"/>
    <w:rsid w:val="00081AE1"/>
    <w:rsid w:val="000826C4"/>
    <w:rsid w:val="00087D9A"/>
    <w:rsid w:val="000931A2"/>
    <w:rsid w:val="000A059B"/>
    <w:rsid w:val="000A6453"/>
    <w:rsid w:val="000B05BD"/>
    <w:rsid w:val="000D121B"/>
    <w:rsid w:val="000D63EA"/>
    <w:rsid w:val="000E41D2"/>
    <w:rsid w:val="000F3DC5"/>
    <w:rsid w:val="000F7CEE"/>
    <w:rsid w:val="0010354A"/>
    <w:rsid w:val="001079AD"/>
    <w:rsid w:val="001101A2"/>
    <w:rsid w:val="001130E3"/>
    <w:rsid w:val="00115D23"/>
    <w:rsid w:val="00120422"/>
    <w:rsid w:val="00121FED"/>
    <w:rsid w:val="00141C01"/>
    <w:rsid w:val="00144293"/>
    <w:rsid w:val="00144DCC"/>
    <w:rsid w:val="0015371D"/>
    <w:rsid w:val="001662DC"/>
    <w:rsid w:val="001713A3"/>
    <w:rsid w:val="0017383D"/>
    <w:rsid w:val="0018436C"/>
    <w:rsid w:val="001846B3"/>
    <w:rsid w:val="00192737"/>
    <w:rsid w:val="00193E78"/>
    <w:rsid w:val="00195A1F"/>
    <w:rsid w:val="001961AA"/>
    <w:rsid w:val="001972DC"/>
    <w:rsid w:val="001A45CD"/>
    <w:rsid w:val="001B110F"/>
    <w:rsid w:val="001B2ADA"/>
    <w:rsid w:val="001B2F3C"/>
    <w:rsid w:val="001B77A1"/>
    <w:rsid w:val="001B791B"/>
    <w:rsid w:val="001C626C"/>
    <w:rsid w:val="001D363A"/>
    <w:rsid w:val="001D47FA"/>
    <w:rsid w:val="001D5052"/>
    <w:rsid w:val="001E125B"/>
    <w:rsid w:val="001E32D8"/>
    <w:rsid w:val="001E6196"/>
    <w:rsid w:val="001F27E6"/>
    <w:rsid w:val="001F7811"/>
    <w:rsid w:val="002014B7"/>
    <w:rsid w:val="00201A95"/>
    <w:rsid w:val="00202717"/>
    <w:rsid w:val="002119FB"/>
    <w:rsid w:val="00232CFD"/>
    <w:rsid w:val="00242F87"/>
    <w:rsid w:val="00245444"/>
    <w:rsid w:val="00250FAA"/>
    <w:rsid w:val="0025775D"/>
    <w:rsid w:val="0026452E"/>
    <w:rsid w:val="00281EFE"/>
    <w:rsid w:val="00281F5B"/>
    <w:rsid w:val="00284B40"/>
    <w:rsid w:val="00287F71"/>
    <w:rsid w:val="00293A00"/>
    <w:rsid w:val="002A204C"/>
    <w:rsid w:val="002A25DF"/>
    <w:rsid w:val="002A3A92"/>
    <w:rsid w:val="002A620C"/>
    <w:rsid w:val="002A728E"/>
    <w:rsid w:val="002B6C02"/>
    <w:rsid w:val="002C0FA6"/>
    <w:rsid w:val="002C1573"/>
    <w:rsid w:val="002C6CCE"/>
    <w:rsid w:val="002D7227"/>
    <w:rsid w:val="002F1333"/>
    <w:rsid w:val="002F1BA4"/>
    <w:rsid w:val="0030495D"/>
    <w:rsid w:val="003154BE"/>
    <w:rsid w:val="00316C87"/>
    <w:rsid w:val="00325A64"/>
    <w:rsid w:val="00341457"/>
    <w:rsid w:val="0035737A"/>
    <w:rsid w:val="00362150"/>
    <w:rsid w:val="003812DC"/>
    <w:rsid w:val="00383409"/>
    <w:rsid w:val="00392E4C"/>
    <w:rsid w:val="003936B0"/>
    <w:rsid w:val="00397A25"/>
    <w:rsid w:val="003A3A95"/>
    <w:rsid w:val="003C3C37"/>
    <w:rsid w:val="003D4F18"/>
    <w:rsid w:val="00400196"/>
    <w:rsid w:val="004002FA"/>
    <w:rsid w:val="004100B0"/>
    <w:rsid w:val="004110B6"/>
    <w:rsid w:val="00420B2C"/>
    <w:rsid w:val="004221B8"/>
    <w:rsid w:val="00426B7F"/>
    <w:rsid w:val="00451215"/>
    <w:rsid w:val="0045267E"/>
    <w:rsid w:val="00452EBE"/>
    <w:rsid w:val="004542CA"/>
    <w:rsid w:val="00455FD7"/>
    <w:rsid w:val="00456A4A"/>
    <w:rsid w:val="00460CBD"/>
    <w:rsid w:val="004611D6"/>
    <w:rsid w:val="0047052D"/>
    <w:rsid w:val="00480358"/>
    <w:rsid w:val="00486140"/>
    <w:rsid w:val="004931CC"/>
    <w:rsid w:val="004960A1"/>
    <w:rsid w:val="004970DD"/>
    <w:rsid w:val="004A384B"/>
    <w:rsid w:val="004A4D39"/>
    <w:rsid w:val="004B078B"/>
    <w:rsid w:val="004C5D48"/>
    <w:rsid w:val="004C665D"/>
    <w:rsid w:val="004C788E"/>
    <w:rsid w:val="004D098F"/>
    <w:rsid w:val="004D703A"/>
    <w:rsid w:val="004D78BD"/>
    <w:rsid w:val="004E3605"/>
    <w:rsid w:val="004F1D41"/>
    <w:rsid w:val="004F2A1B"/>
    <w:rsid w:val="004F2EB8"/>
    <w:rsid w:val="00500228"/>
    <w:rsid w:val="00513414"/>
    <w:rsid w:val="005234AB"/>
    <w:rsid w:val="00527446"/>
    <w:rsid w:val="00527F0C"/>
    <w:rsid w:val="0053150D"/>
    <w:rsid w:val="00533EAF"/>
    <w:rsid w:val="00556275"/>
    <w:rsid w:val="0056317B"/>
    <w:rsid w:val="00565DA6"/>
    <w:rsid w:val="005826A7"/>
    <w:rsid w:val="00582905"/>
    <w:rsid w:val="00586D85"/>
    <w:rsid w:val="00590D53"/>
    <w:rsid w:val="005A1E3A"/>
    <w:rsid w:val="005A6269"/>
    <w:rsid w:val="005C62F6"/>
    <w:rsid w:val="005D5C0E"/>
    <w:rsid w:val="005E7722"/>
    <w:rsid w:val="005F00FD"/>
    <w:rsid w:val="005F5D32"/>
    <w:rsid w:val="005F7FEE"/>
    <w:rsid w:val="00604023"/>
    <w:rsid w:val="006212D3"/>
    <w:rsid w:val="0062239B"/>
    <w:rsid w:val="00626FA4"/>
    <w:rsid w:val="00633350"/>
    <w:rsid w:val="006406BB"/>
    <w:rsid w:val="006410F0"/>
    <w:rsid w:val="00643328"/>
    <w:rsid w:val="00652179"/>
    <w:rsid w:val="006533DA"/>
    <w:rsid w:val="00655526"/>
    <w:rsid w:val="00657BE5"/>
    <w:rsid w:val="00660E27"/>
    <w:rsid w:val="00665544"/>
    <w:rsid w:val="006811DD"/>
    <w:rsid w:val="006837B0"/>
    <w:rsid w:val="006966C3"/>
    <w:rsid w:val="006A12F6"/>
    <w:rsid w:val="006A4492"/>
    <w:rsid w:val="006A4D51"/>
    <w:rsid w:val="006E0208"/>
    <w:rsid w:val="006E47EA"/>
    <w:rsid w:val="006E4F78"/>
    <w:rsid w:val="006F266B"/>
    <w:rsid w:val="00710D69"/>
    <w:rsid w:val="0071351A"/>
    <w:rsid w:val="007139B9"/>
    <w:rsid w:val="00714E4B"/>
    <w:rsid w:val="007202E0"/>
    <w:rsid w:val="00720617"/>
    <w:rsid w:val="007211D4"/>
    <w:rsid w:val="0072700E"/>
    <w:rsid w:val="00727187"/>
    <w:rsid w:val="00730C87"/>
    <w:rsid w:val="00731312"/>
    <w:rsid w:val="00732369"/>
    <w:rsid w:val="00734463"/>
    <w:rsid w:val="00752505"/>
    <w:rsid w:val="00754F51"/>
    <w:rsid w:val="00756C14"/>
    <w:rsid w:val="00757A06"/>
    <w:rsid w:val="00767F9B"/>
    <w:rsid w:val="007713EB"/>
    <w:rsid w:val="007729CB"/>
    <w:rsid w:val="00772C3B"/>
    <w:rsid w:val="00777FFD"/>
    <w:rsid w:val="007860BD"/>
    <w:rsid w:val="007901DA"/>
    <w:rsid w:val="00794E32"/>
    <w:rsid w:val="007A23FE"/>
    <w:rsid w:val="007B1355"/>
    <w:rsid w:val="007B205D"/>
    <w:rsid w:val="007C4100"/>
    <w:rsid w:val="007C43E3"/>
    <w:rsid w:val="007D484B"/>
    <w:rsid w:val="007D5327"/>
    <w:rsid w:val="007E6D36"/>
    <w:rsid w:val="007F12C9"/>
    <w:rsid w:val="007F3A68"/>
    <w:rsid w:val="007F48B0"/>
    <w:rsid w:val="007F6D52"/>
    <w:rsid w:val="00813912"/>
    <w:rsid w:val="00814E20"/>
    <w:rsid w:val="00815D9E"/>
    <w:rsid w:val="00824285"/>
    <w:rsid w:val="00830475"/>
    <w:rsid w:val="00833F4E"/>
    <w:rsid w:val="00836198"/>
    <w:rsid w:val="008402B4"/>
    <w:rsid w:val="00853216"/>
    <w:rsid w:val="0085572B"/>
    <w:rsid w:val="008607AE"/>
    <w:rsid w:val="00860B0F"/>
    <w:rsid w:val="00872300"/>
    <w:rsid w:val="00873457"/>
    <w:rsid w:val="00873F3B"/>
    <w:rsid w:val="008745F3"/>
    <w:rsid w:val="00875F94"/>
    <w:rsid w:val="0087630B"/>
    <w:rsid w:val="00880116"/>
    <w:rsid w:val="00885CCE"/>
    <w:rsid w:val="00890FCD"/>
    <w:rsid w:val="0089335F"/>
    <w:rsid w:val="00895953"/>
    <w:rsid w:val="008972E2"/>
    <w:rsid w:val="008A2F40"/>
    <w:rsid w:val="008A327F"/>
    <w:rsid w:val="008A6BFD"/>
    <w:rsid w:val="008B1BAA"/>
    <w:rsid w:val="008B693E"/>
    <w:rsid w:val="008C36D6"/>
    <w:rsid w:val="008C40AD"/>
    <w:rsid w:val="008C60EC"/>
    <w:rsid w:val="008D01FF"/>
    <w:rsid w:val="008D02B5"/>
    <w:rsid w:val="008D6C15"/>
    <w:rsid w:val="008F4B54"/>
    <w:rsid w:val="008F7DB1"/>
    <w:rsid w:val="00900F8F"/>
    <w:rsid w:val="00905653"/>
    <w:rsid w:val="00905F90"/>
    <w:rsid w:val="009078B9"/>
    <w:rsid w:val="009104F8"/>
    <w:rsid w:val="00910CF0"/>
    <w:rsid w:val="009251D2"/>
    <w:rsid w:val="00931D76"/>
    <w:rsid w:val="00936C37"/>
    <w:rsid w:val="00943485"/>
    <w:rsid w:val="009455E0"/>
    <w:rsid w:val="009459E7"/>
    <w:rsid w:val="00945A46"/>
    <w:rsid w:val="009618FA"/>
    <w:rsid w:val="00964845"/>
    <w:rsid w:val="009661A0"/>
    <w:rsid w:val="00982A32"/>
    <w:rsid w:val="00984242"/>
    <w:rsid w:val="00984FAD"/>
    <w:rsid w:val="00994613"/>
    <w:rsid w:val="009B5FA4"/>
    <w:rsid w:val="009D1C5F"/>
    <w:rsid w:val="009D41D0"/>
    <w:rsid w:val="009D42D1"/>
    <w:rsid w:val="009D78AB"/>
    <w:rsid w:val="009E459A"/>
    <w:rsid w:val="009F0400"/>
    <w:rsid w:val="00A10C1F"/>
    <w:rsid w:val="00A10EEC"/>
    <w:rsid w:val="00A34B97"/>
    <w:rsid w:val="00A35F62"/>
    <w:rsid w:val="00A446FE"/>
    <w:rsid w:val="00A44DD7"/>
    <w:rsid w:val="00A4708C"/>
    <w:rsid w:val="00A501C7"/>
    <w:rsid w:val="00A607B5"/>
    <w:rsid w:val="00A60B0A"/>
    <w:rsid w:val="00A6163B"/>
    <w:rsid w:val="00A64674"/>
    <w:rsid w:val="00A650F9"/>
    <w:rsid w:val="00A7090A"/>
    <w:rsid w:val="00A73FD5"/>
    <w:rsid w:val="00A76D34"/>
    <w:rsid w:val="00A83EEA"/>
    <w:rsid w:val="00A84DFC"/>
    <w:rsid w:val="00A85CB8"/>
    <w:rsid w:val="00A87866"/>
    <w:rsid w:val="00A92EB7"/>
    <w:rsid w:val="00AA2DBE"/>
    <w:rsid w:val="00AA3542"/>
    <w:rsid w:val="00AA6CF9"/>
    <w:rsid w:val="00AA7890"/>
    <w:rsid w:val="00AB0887"/>
    <w:rsid w:val="00AB6DA1"/>
    <w:rsid w:val="00AC2D3D"/>
    <w:rsid w:val="00AC3847"/>
    <w:rsid w:val="00AD7C34"/>
    <w:rsid w:val="00AE1E04"/>
    <w:rsid w:val="00AF4E2C"/>
    <w:rsid w:val="00B0122A"/>
    <w:rsid w:val="00B1367F"/>
    <w:rsid w:val="00B26253"/>
    <w:rsid w:val="00B331F1"/>
    <w:rsid w:val="00B33884"/>
    <w:rsid w:val="00B36037"/>
    <w:rsid w:val="00B3797F"/>
    <w:rsid w:val="00B37CBC"/>
    <w:rsid w:val="00B40C77"/>
    <w:rsid w:val="00B43D62"/>
    <w:rsid w:val="00B43DA7"/>
    <w:rsid w:val="00B44D8F"/>
    <w:rsid w:val="00B47ED8"/>
    <w:rsid w:val="00B51161"/>
    <w:rsid w:val="00B577E1"/>
    <w:rsid w:val="00B615C0"/>
    <w:rsid w:val="00B64BDF"/>
    <w:rsid w:val="00B65ACE"/>
    <w:rsid w:val="00B670D6"/>
    <w:rsid w:val="00B710DC"/>
    <w:rsid w:val="00B73920"/>
    <w:rsid w:val="00B9011A"/>
    <w:rsid w:val="00B9175F"/>
    <w:rsid w:val="00B94DF4"/>
    <w:rsid w:val="00BA13F3"/>
    <w:rsid w:val="00BA7B42"/>
    <w:rsid w:val="00BD3D74"/>
    <w:rsid w:val="00BE1A25"/>
    <w:rsid w:val="00BF11EE"/>
    <w:rsid w:val="00BF7A40"/>
    <w:rsid w:val="00C03C32"/>
    <w:rsid w:val="00C061AA"/>
    <w:rsid w:val="00C14439"/>
    <w:rsid w:val="00C17720"/>
    <w:rsid w:val="00C25C72"/>
    <w:rsid w:val="00C273D5"/>
    <w:rsid w:val="00C409AD"/>
    <w:rsid w:val="00C440B3"/>
    <w:rsid w:val="00C50B32"/>
    <w:rsid w:val="00C5422A"/>
    <w:rsid w:val="00C56009"/>
    <w:rsid w:val="00C5744F"/>
    <w:rsid w:val="00C6563E"/>
    <w:rsid w:val="00C75A09"/>
    <w:rsid w:val="00C85D5E"/>
    <w:rsid w:val="00C96036"/>
    <w:rsid w:val="00CA048B"/>
    <w:rsid w:val="00CA6DE2"/>
    <w:rsid w:val="00CB278F"/>
    <w:rsid w:val="00CB3E56"/>
    <w:rsid w:val="00CD145E"/>
    <w:rsid w:val="00CD67EF"/>
    <w:rsid w:val="00CD7A44"/>
    <w:rsid w:val="00CE7624"/>
    <w:rsid w:val="00CF4895"/>
    <w:rsid w:val="00D02028"/>
    <w:rsid w:val="00D02CDC"/>
    <w:rsid w:val="00D12700"/>
    <w:rsid w:val="00D14A9D"/>
    <w:rsid w:val="00D20978"/>
    <w:rsid w:val="00D30D14"/>
    <w:rsid w:val="00D33B16"/>
    <w:rsid w:val="00D34198"/>
    <w:rsid w:val="00D37225"/>
    <w:rsid w:val="00D41576"/>
    <w:rsid w:val="00D45653"/>
    <w:rsid w:val="00D4616F"/>
    <w:rsid w:val="00D46DAF"/>
    <w:rsid w:val="00D478FC"/>
    <w:rsid w:val="00D568B6"/>
    <w:rsid w:val="00D66DE2"/>
    <w:rsid w:val="00D6771C"/>
    <w:rsid w:val="00D67EDE"/>
    <w:rsid w:val="00D75F98"/>
    <w:rsid w:val="00D77A1D"/>
    <w:rsid w:val="00D91E3E"/>
    <w:rsid w:val="00DA180C"/>
    <w:rsid w:val="00DA72FB"/>
    <w:rsid w:val="00DA7E71"/>
    <w:rsid w:val="00DE01E6"/>
    <w:rsid w:val="00DE79F4"/>
    <w:rsid w:val="00DE7F37"/>
    <w:rsid w:val="00DF5C6F"/>
    <w:rsid w:val="00E008DB"/>
    <w:rsid w:val="00E03397"/>
    <w:rsid w:val="00E05950"/>
    <w:rsid w:val="00E160F8"/>
    <w:rsid w:val="00E17FA6"/>
    <w:rsid w:val="00E20E98"/>
    <w:rsid w:val="00E34521"/>
    <w:rsid w:val="00E36B96"/>
    <w:rsid w:val="00E37044"/>
    <w:rsid w:val="00E45B2C"/>
    <w:rsid w:val="00E569D7"/>
    <w:rsid w:val="00E75A87"/>
    <w:rsid w:val="00E94715"/>
    <w:rsid w:val="00EB1265"/>
    <w:rsid w:val="00EB1C63"/>
    <w:rsid w:val="00EB562A"/>
    <w:rsid w:val="00EB5C57"/>
    <w:rsid w:val="00EB6A8E"/>
    <w:rsid w:val="00EC1CE4"/>
    <w:rsid w:val="00ED10B3"/>
    <w:rsid w:val="00ED136F"/>
    <w:rsid w:val="00ED1615"/>
    <w:rsid w:val="00ED40A0"/>
    <w:rsid w:val="00ED643F"/>
    <w:rsid w:val="00ED7C3E"/>
    <w:rsid w:val="00EF0494"/>
    <w:rsid w:val="00F044CF"/>
    <w:rsid w:val="00F07193"/>
    <w:rsid w:val="00F11F17"/>
    <w:rsid w:val="00F17DB5"/>
    <w:rsid w:val="00F34393"/>
    <w:rsid w:val="00F35C36"/>
    <w:rsid w:val="00F4137C"/>
    <w:rsid w:val="00F41BC7"/>
    <w:rsid w:val="00F50102"/>
    <w:rsid w:val="00F51A21"/>
    <w:rsid w:val="00F5249F"/>
    <w:rsid w:val="00F6112E"/>
    <w:rsid w:val="00F750F0"/>
    <w:rsid w:val="00F75225"/>
    <w:rsid w:val="00F833CC"/>
    <w:rsid w:val="00F84F7D"/>
    <w:rsid w:val="00F90879"/>
    <w:rsid w:val="00FA176C"/>
    <w:rsid w:val="00FA6681"/>
    <w:rsid w:val="00FB4FF9"/>
    <w:rsid w:val="00FE12AE"/>
    <w:rsid w:val="00FE6DC5"/>
    <w:rsid w:val="00FF0575"/>
    <w:rsid w:val="00FF41BD"/>
    <w:rsid w:val="00FF7131"/>
    <w:rsid w:val="00FF73C2"/>
    <w:rsid w:val="101378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F1825A"/>
  <w15:docId w15:val="{912BE538-B336-4215-B9F5-F7AC57388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qFormat="1"/>
    <w:lsdException w:name="heading 3" w:uiPriority="9"/>
    <w:lsdException w:name="heading 4" w:uiPriority="9"/>
    <w:lsdException w:name="heading 5" w:uiPriority="9"/>
    <w:lsdException w:name="heading 6" w:uiPriority="9"/>
    <w:lsdException w:name="heading 7" w:uiPriority="9"/>
    <w:lsdException w:name="heading 8" w:semiHidden="1" w:uiPriority="9" w:unhideWhenUsed="1"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144293"/>
    <w:pPr>
      <w:suppressAutoHyphens/>
    </w:pPr>
    <w:rPr>
      <w:rFonts w:ascii="Univers 55" w:hAnsi="Univers 55"/>
      <w:szCs w:val="24"/>
      <w:lang w:eastAsia="ar-SA"/>
    </w:rPr>
  </w:style>
  <w:style w:type="paragraph" w:styleId="berschrift1">
    <w:name w:val="heading 1"/>
    <w:basedOn w:val="Standard"/>
    <w:next w:val="Standard"/>
    <w:pPr>
      <w:keepNext/>
      <w:outlineLvl w:val="0"/>
    </w:pPr>
    <w:rPr>
      <w:rFonts w:ascii="Univers" w:hAnsi="Univers"/>
      <w:b/>
      <w:bCs/>
      <w:sz w:val="28"/>
      <w:szCs w:val="28"/>
      <w:lang w:val="en-US"/>
    </w:rPr>
  </w:style>
  <w:style w:type="paragraph" w:styleId="berschrift2">
    <w:name w:val="heading 2"/>
    <w:aliases w:val="Headline 1"/>
    <w:basedOn w:val="Standard"/>
    <w:next w:val="Standard"/>
    <w:qFormat/>
    <w:rsid w:val="00202717"/>
    <w:pPr>
      <w:keepNext/>
      <w:outlineLvl w:val="1"/>
    </w:pPr>
    <w:rPr>
      <w:b/>
      <w:bCs/>
      <w:caps/>
      <w:sz w:val="32"/>
      <w:szCs w:val="32"/>
      <w:lang w:val="en-US"/>
    </w:rPr>
  </w:style>
  <w:style w:type="paragraph" w:styleId="berschrift3">
    <w:name w:val="heading 3"/>
    <w:basedOn w:val="Standard"/>
    <w:next w:val="Standard"/>
    <w:pPr>
      <w:keepNext/>
      <w:outlineLvl w:val="2"/>
    </w:pPr>
    <w:rPr>
      <w:rFonts w:ascii="Univers" w:hAnsi="Univers"/>
      <w:b/>
      <w:bCs/>
      <w:szCs w:val="22"/>
      <w:u w:val="single"/>
      <w:lang w:val="en-US"/>
    </w:rPr>
  </w:style>
  <w:style w:type="paragraph" w:styleId="berschrift4">
    <w:name w:val="heading 4"/>
    <w:basedOn w:val="Standard"/>
    <w:next w:val="Standard"/>
    <w:pPr>
      <w:keepNext/>
      <w:outlineLvl w:val="3"/>
    </w:pPr>
    <w:rPr>
      <w:rFonts w:ascii="Univers" w:hAnsi="Univers"/>
      <w:b/>
      <w:bCs/>
      <w:szCs w:val="22"/>
      <w:lang w:val="en-US"/>
    </w:rPr>
  </w:style>
  <w:style w:type="paragraph" w:styleId="berschrift5">
    <w:name w:val="heading 5"/>
    <w:basedOn w:val="Standard"/>
    <w:next w:val="Standard"/>
    <w:pPr>
      <w:keepNext/>
      <w:jc w:val="center"/>
      <w:outlineLvl w:val="4"/>
    </w:pPr>
    <w:rPr>
      <w:rFonts w:ascii="Univers" w:hAnsi="Univers"/>
      <w:b/>
      <w:bCs/>
      <w:szCs w:val="22"/>
      <w:lang w:val="it-IT"/>
    </w:rPr>
  </w:style>
  <w:style w:type="paragraph" w:styleId="berschrift6">
    <w:name w:val="heading 6"/>
    <w:basedOn w:val="Standard"/>
    <w:next w:val="Standard"/>
    <w:pPr>
      <w:keepNext/>
      <w:jc w:val="center"/>
      <w:outlineLvl w:val="5"/>
    </w:pPr>
    <w:rPr>
      <w:rFonts w:ascii="Univers" w:hAnsi="Univers"/>
      <w:b/>
      <w:bCs/>
      <w:sz w:val="32"/>
      <w:szCs w:val="32"/>
      <w:lang w:val="en-US"/>
    </w:rPr>
  </w:style>
  <w:style w:type="paragraph" w:styleId="berschrift7">
    <w:name w:val="heading 7"/>
    <w:basedOn w:val="Standard"/>
    <w:next w:val="Standard"/>
    <w:pPr>
      <w:keepNext/>
      <w:outlineLvl w:val="6"/>
    </w:pPr>
    <w:rPr>
      <w:rFonts w:ascii="Univers" w:hAnsi="Univers"/>
      <w:i/>
      <w:iCs/>
      <w:szCs w:val="22"/>
      <w:lang w:val="en-US"/>
    </w:rPr>
  </w:style>
  <w:style w:type="paragraph" w:styleId="berschrift9">
    <w:name w:val="heading 9"/>
    <w:aliases w:val="Headline 3"/>
    <w:basedOn w:val="Standard"/>
    <w:next w:val="Standard"/>
    <w:rsid w:val="009455E0"/>
    <w:pPr>
      <w:keepNext/>
      <w:outlineLvl w:val="8"/>
    </w:pPr>
    <w:rPr>
      <w:rFonts w:cs="Arial"/>
      <w:bCs/>
      <w:szCs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1z0">
    <w:name w:val="WW8Num1z0"/>
    <w:rPr>
      <w:rFonts w:ascii="Univers" w:eastAsia="Times New Roman" w:hAnsi="Univers" w:cs="Times New Roman"/>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Univers" w:eastAsia="Times New Roman" w:hAnsi="Univers" w:cs="Times New Roman"/>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5z0">
    <w:name w:val="WW8Num5z0"/>
    <w:rPr>
      <w:rFonts w:ascii="Univers" w:eastAsia="Times New Roman" w:hAnsi="Univers"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Times New Roman" w:eastAsia="Times New Roman" w:hAnsi="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Times New Roman"/>
    </w:rPr>
  </w:style>
  <w:style w:type="character" w:customStyle="1" w:styleId="WW8Num6z3">
    <w:name w:val="WW8Num6z3"/>
    <w:rPr>
      <w:rFonts w:ascii="Symbol" w:hAnsi="Symbol" w:cs="Times New Roman"/>
    </w:rPr>
  </w:style>
  <w:style w:type="character" w:customStyle="1" w:styleId="WW8Num7z0">
    <w:name w:val="WW8Num7z0"/>
    <w:rPr>
      <w:rFonts w:ascii="Symbol" w:hAnsi="Symbol"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Times New Roman"/>
    </w:rPr>
  </w:style>
  <w:style w:type="character" w:customStyle="1" w:styleId="WW8Num8z0">
    <w:name w:val="WW8Num8z0"/>
    <w:rPr>
      <w:rFonts w:ascii="Univers" w:eastAsia="Times New Roman" w:hAnsi="Univers"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10z0">
    <w:name w:val="WW8Num10z0"/>
    <w:rPr>
      <w:rFonts w:ascii="Univers" w:eastAsia="Times New Roman" w:hAnsi="Univers"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2z0">
    <w:name w:val="WW8Num12z0"/>
    <w:rPr>
      <w:rFonts w:ascii="Symbol" w:hAnsi="Symbol"/>
    </w:rPr>
  </w:style>
  <w:style w:type="character" w:customStyle="1" w:styleId="WW8Num14z0">
    <w:name w:val="WW8Num14z0"/>
    <w:rPr>
      <w:rFonts w:ascii="Symbol" w:hAnsi="Symbol"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Times New Roman"/>
    </w:rPr>
  </w:style>
  <w:style w:type="character" w:customStyle="1" w:styleId="WW8Num16z0">
    <w:name w:val="WW8Num16z0"/>
    <w:rPr>
      <w:i w:val="0"/>
    </w:rPr>
  </w:style>
  <w:style w:type="character" w:customStyle="1" w:styleId="WW8Num17z0">
    <w:name w:val="WW8Num17z0"/>
    <w:rPr>
      <w:rFonts w:ascii="Symbol" w:hAnsi="Symbol"/>
    </w:rPr>
  </w:style>
  <w:style w:type="character" w:customStyle="1" w:styleId="WW8Num18z0">
    <w:name w:val="WW8Num18z0"/>
    <w:rPr>
      <w:rFonts w:ascii="Univers" w:eastAsia="Times New Roman" w:hAnsi="Univers"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22z0">
    <w:name w:val="WW8Num22z0"/>
    <w:rPr>
      <w:rFonts w:ascii="Symbol" w:hAnsi="Symbol" w:cs="Times New Roman"/>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Times New Roman"/>
    </w:rPr>
  </w:style>
  <w:style w:type="character" w:customStyle="1" w:styleId="WW8Num23z0">
    <w:name w:val="WW8Num23z0"/>
    <w:rPr>
      <w:rFonts w:ascii="Univers" w:eastAsia="Times New Roman" w:hAnsi="Univers"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3z3">
    <w:name w:val="WW8Num23z3"/>
    <w:rPr>
      <w:rFonts w:ascii="Symbol" w:hAnsi="Symbol"/>
    </w:rPr>
  </w:style>
  <w:style w:type="character" w:customStyle="1" w:styleId="WW8Num24z0">
    <w:name w:val="WW8Num24z0"/>
    <w:rPr>
      <w:rFonts w:ascii="Symbol" w:hAnsi="Symbol"/>
    </w:rPr>
  </w:style>
  <w:style w:type="character" w:customStyle="1" w:styleId="WW8Num26z0">
    <w:name w:val="WW8Num26z0"/>
    <w:rPr>
      <w:rFonts w:ascii="Univers" w:eastAsia="Times New Roman" w:hAnsi="Univers" w:cs="Times New Roman"/>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Absatz-Standardschriftart11">
    <w:name w:val="WW-Absatz-Standardschriftart11"/>
  </w:style>
  <w:style w:type="character" w:styleId="Hyperlink">
    <w:name w:val="Hyperlink"/>
    <w:uiPriority w:val="99"/>
    <w:rPr>
      <w:color w:val="0000FF"/>
      <w:u w:val="single"/>
    </w:rPr>
  </w:style>
  <w:style w:type="character" w:styleId="Seitenzahl">
    <w:name w:val="page number"/>
    <w:basedOn w:val="WW-Absatz-Standardschriftart11"/>
  </w:style>
  <w:style w:type="character" w:styleId="BesuchterLink">
    <w:name w:val="FollowedHyperlink"/>
    <w:rPr>
      <w:color w:val="800080"/>
      <w:u w:val="single"/>
    </w:rPr>
  </w:style>
  <w:style w:type="character" w:customStyle="1" w:styleId="Nummerierungszeichen">
    <w:name w:val="Nummerierungszeichen"/>
  </w:style>
  <w:style w:type="paragraph" w:styleId="Textkrper">
    <w:name w:val="Body Text"/>
    <w:basedOn w:val="Standard"/>
    <w:rPr>
      <w:rFonts w:ascii="Univers" w:hAnsi="Univers"/>
      <w:b/>
      <w:bCs/>
      <w:szCs w:val="22"/>
      <w:lang w:val="en-US"/>
    </w:r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0"/>
    </w:rPr>
  </w:style>
  <w:style w:type="paragraph" w:customStyle="1" w:styleId="Verzeichnis">
    <w:name w:val="Verzeichnis"/>
    <w:basedOn w:val="Standard"/>
    <w:pPr>
      <w:suppressLineNumbers/>
    </w:pPr>
    <w:rPr>
      <w:rFonts w:cs="Tahoma"/>
    </w:rPr>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Zeileneinzug">
    <w:name w:val="Body Text Indent"/>
    <w:basedOn w:val="Standard"/>
    <w:rPr>
      <w:rFonts w:ascii="Univers" w:hAnsi="Univers"/>
      <w:b/>
      <w:bCs/>
      <w:i/>
      <w:iCs/>
      <w:szCs w:val="22"/>
      <w:lang w:val="en-US"/>
    </w:rPr>
  </w:style>
  <w:style w:type="paragraph" w:customStyle="1" w:styleId="Textkrper-Einzug21">
    <w:name w:val="Textkörper-Einzug 21"/>
    <w:basedOn w:val="Standard"/>
    <w:pPr>
      <w:ind w:left="180" w:hanging="180"/>
    </w:pPr>
    <w:rPr>
      <w:rFonts w:ascii="Arial" w:hAnsi="Arial" w:cs="Arial"/>
      <w:color w:val="0000FF"/>
      <w:lang w:val="en-US"/>
    </w:rPr>
  </w:style>
  <w:style w:type="paragraph" w:customStyle="1" w:styleId="Textkrper-Einzug31">
    <w:name w:val="Textkörper-Einzug 31"/>
    <w:basedOn w:val="Standard"/>
    <w:pPr>
      <w:ind w:left="180"/>
    </w:pPr>
    <w:rPr>
      <w:rFonts w:ascii="Arial" w:hAnsi="Arial" w:cs="Arial"/>
      <w:color w:val="0000FF"/>
      <w:lang w:val="en-US"/>
    </w:rPr>
  </w:style>
  <w:style w:type="paragraph" w:styleId="Verzeichnis1">
    <w:name w:val="toc 1"/>
    <w:basedOn w:val="Standard"/>
    <w:next w:val="Standard"/>
    <w:uiPriority w:val="39"/>
  </w:style>
  <w:style w:type="paragraph" w:styleId="Verzeichnis2">
    <w:name w:val="toc 2"/>
    <w:basedOn w:val="Standard"/>
    <w:next w:val="Standard"/>
    <w:link w:val="Verzeichnis2Zchn"/>
    <w:uiPriority w:val="39"/>
    <w:pPr>
      <w:ind w:left="240"/>
    </w:pPr>
  </w:style>
  <w:style w:type="paragraph" w:styleId="Verzeichnis3">
    <w:name w:val="toc 3"/>
    <w:basedOn w:val="Standard"/>
    <w:next w:val="Standard"/>
    <w:uiPriority w:val="39"/>
    <w:pPr>
      <w:ind w:left="480"/>
    </w:pPr>
  </w:style>
  <w:style w:type="paragraph" w:styleId="Verzeichnis4">
    <w:name w:val="toc 4"/>
    <w:basedOn w:val="Standard"/>
    <w:next w:val="Standard"/>
    <w:semiHidden/>
    <w:pPr>
      <w:ind w:left="720"/>
    </w:pPr>
  </w:style>
  <w:style w:type="paragraph" w:styleId="Verzeichnis5">
    <w:name w:val="toc 5"/>
    <w:basedOn w:val="Standard"/>
    <w:next w:val="Standard"/>
    <w:semiHidden/>
    <w:pPr>
      <w:ind w:left="960"/>
    </w:pPr>
  </w:style>
  <w:style w:type="paragraph" w:styleId="Verzeichnis6">
    <w:name w:val="toc 6"/>
    <w:basedOn w:val="Standard"/>
    <w:next w:val="Standard"/>
    <w:uiPriority w:val="39"/>
    <w:pPr>
      <w:ind w:left="1200"/>
    </w:pPr>
  </w:style>
  <w:style w:type="paragraph" w:styleId="Verzeichnis7">
    <w:name w:val="toc 7"/>
    <w:basedOn w:val="Standard"/>
    <w:next w:val="Standard"/>
    <w:semiHidden/>
    <w:pPr>
      <w:ind w:left="1440"/>
    </w:pPr>
  </w:style>
  <w:style w:type="paragraph" w:styleId="Verzeichnis8">
    <w:name w:val="toc 8"/>
    <w:basedOn w:val="Standard"/>
    <w:next w:val="Standard"/>
    <w:semiHidden/>
    <w:pPr>
      <w:ind w:left="1680"/>
    </w:pPr>
  </w:style>
  <w:style w:type="paragraph" w:styleId="Verzeichnis9">
    <w:name w:val="toc 9"/>
    <w:basedOn w:val="Standard"/>
    <w:next w:val="Standard"/>
    <w:semiHidden/>
    <w:pPr>
      <w:ind w:left="1920"/>
    </w:pPr>
  </w:style>
  <w:style w:type="paragraph" w:styleId="HTMLVorformatiert">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0"/>
    </w:rPr>
  </w:style>
  <w:style w:type="paragraph" w:customStyle="1" w:styleId="NurText1">
    <w:name w:val="Nur Text1"/>
    <w:basedOn w:val="Standard"/>
    <w:rPr>
      <w:rFonts w:ascii="Courier New" w:hAnsi="Courier New" w:cs="Courier New"/>
      <w:szCs w:val="20"/>
    </w:rPr>
  </w:style>
  <w:style w:type="paragraph" w:customStyle="1" w:styleId="Textkrper31">
    <w:name w:val="Textkörper 31"/>
    <w:basedOn w:val="Standard"/>
    <w:rPr>
      <w:rFonts w:ascii="Univers" w:hAnsi="Univers"/>
      <w:szCs w:val="22"/>
      <w:lang w:val="en-US"/>
    </w:rPr>
  </w:style>
  <w:style w:type="paragraph" w:customStyle="1" w:styleId="Textkrper21">
    <w:name w:val="Textkörper 21"/>
    <w:basedOn w:val="Standard"/>
    <w:rPr>
      <w:rFonts w:ascii="Univers" w:hAnsi="Univers"/>
      <w:color w:val="0000FF"/>
      <w:szCs w:val="22"/>
      <w:lang w:val="en-US"/>
    </w:rPr>
  </w:style>
  <w:style w:type="paragraph" w:customStyle="1" w:styleId="Inhaltsverzeichnis10">
    <w:name w:val="Inhaltsverzeichnis 10"/>
    <w:basedOn w:val="Verzeichnis"/>
    <w:pPr>
      <w:tabs>
        <w:tab w:val="right" w:leader="dot" w:pos="9637"/>
      </w:tabs>
      <w:ind w:left="2547"/>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i/>
      <w:iCs/>
    </w:rPr>
  </w:style>
  <w:style w:type="character" w:customStyle="1" w:styleId="boldred">
    <w:name w:val="boldred"/>
    <w:basedOn w:val="Absatz-Standardschriftart"/>
    <w:rsid w:val="0045267E"/>
  </w:style>
  <w:style w:type="paragraph" w:styleId="StandardWeb">
    <w:name w:val="Normal (Web)"/>
    <w:basedOn w:val="Standard"/>
    <w:uiPriority w:val="99"/>
    <w:unhideWhenUsed/>
    <w:rsid w:val="00400196"/>
    <w:rPr>
      <w:rFonts w:ascii="Times New Roman" w:hAnsi="Times New Roman"/>
      <w:sz w:val="24"/>
    </w:rPr>
  </w:style>
  <w:style w:type="table" w:styleId="Tabellenraster">
    <w:name w:val="Table Grid"/>
    <w:basedOn w:val="NormaleTabelle"/>
    <w:uiPriority w:val="39"/>
    <w:rsid w:val="002B6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Bullet Point Level 1"/>
    <w:basedOn w:val="Standard"/>
    <w:link w:val="ListenabsatzZchn"/>
    <w:uiPriority w:val="34"/>
    <w:qFormat/>
    <w:rsid w:val="004C665D"/>
    <w:pPr>
      <w:numPr>
        <w:numId w:val="29"/>
      </w:numPr>
      <w:suppressAutoHyphens w:val="0"/>
      <w:spacing w:after="200" w:line="360" w:lineRule="auto"/>
      <w:ind w:left="641" w:hanging="284"/>
      <w:contextualSpacing/>
    </w:pPr>
    <w:rPr>
      <w:rFonts w:eastAsia="Calibri"/>
      <w:szCs w:val="20"/>
      <w:lang w:val="en-US" w:eastAsia="en-US"/>
    </w:rPr>
  </w:style>
  <w:style w:type="character" w:customStyle="1" w:styleId="NichtaufgelsteErwhnung1">
    <w:name w:val="Nicht aufgelöste Erwähnung1"/>
    <w:uiPriority w:val="99"/>
    <w:semiHidden/>
    <w:unhideWhenUsed/>
    <w:rsid w:val="00643328"/>
    <w:rPr>
      <w:color w:val="605E5C"/>
      <w:shd w:val="clear" w:color="auto" w:fill="E1DFDD"/>
    </w:rPr>
  </w:style>
  <w:style w:type="paragraph" w:customStyle="1" w:styleId="Headline2">
    <w:name w:val="Headline 2"/>
    <w:basedOn w:val="Verzeichnis2"/>
    <w:next w:val="Standard"/>
    <w:link w:val="Headline2Zchn"/>
    <w:qFormat/>
    <w:rsid w:val="0072700E"/>
    <w:pPr>
      <w:tabs>
        <w:tab w:val="left" w:pos="960"/>
        <w:tab w:val="left" w:pos="1170"/>
        <w:tab w:val="right" w:leader="dot" w:pos="9059"/>
      </w:tabs>
      <w:spacing w:after="60"/>
      <w:ind w:left="0"/>
    </w:pPr>
    <w:rPr>
      <w:b/>
      <w:noProof/>
      <w:sz w:val="22"/>
      <w:lang w:val="en-US"/>
    </w:rPr>
  </w:style>
  <w:style w:type="paragraph" w:customStyle="1" w:styleId="TOCHeadings">
    <w:name w:val="TOC Headings"/>
    <w:basedOn w:val="Verzeichnis2"/>
    <w:link w:val="TOCHeadingsChar"/>
    <w:rsid w:val="00565DA6"/>
    <w:pPr>
      <w:tabs>
        <w:tab w:val="left" w:pos="450"/>
        <w:tab w:val="left" w:pos="1170"/>
        <w:tab w:val="right" w:leader="dot" w:pos="9059"/>
      </w:tabs>
      <w:ind w:left="0"/>
    </w:pPr>
    <w:rPr>
      <w:noProof/>
      <w:lang w:val="en-US"/>
    </w:rPr>
  </w:style>
  <w:style w:type="character" w:customStyle="1" w:styleId="Verzeichnis2Zchn">
    <w:name w:val="Verzeichnis 2 Zchn"/>
    <w:link w:val="Verzeichnis2"/>
    <w:uiPriority w:val="39"/>
    <w:rsid w:val="00565DA6"/>
    <w:rPr>
      <w:rFonts w:ascii="Univers 55" w:hAnsi="Univers 55"/>
      <w:sz w:val="22"/>
      <w:szCs w:val="24"/>
      <w:lang w:val="de-DE" w:eastAsia="ar-SA"/>
    </w:rPr>
  </w:style>
  <w:style w:type="character" w:customStyle="1" w:styleId="Headline2Zchn">
    <w:name w:val="Headline 2 Zchn"/>
    <w:link w:val="Headline2"/>
    <w:rsid w:val="0072700E"/>
    <w:rPr>
      <w:rFonts w:ascii="Univers 55" w:hAnsi="Univers 55"/>
      <w:b/>
      <w:noProof/>
      <w:sz w:val="22"/>
      <w:szCs w:val="24"/>
      <w:lang w:eastAsia="ar-SA"/>
    </w:rPr>
  </w:style>
  <w:style w:type="paragraph" w:styleId="Inhaltsverzeichnisberschrift">
    <w:name w:val="TOC Heading"/>
    <w:basedOn w:val="berschrift1"/>
    <w:next w:val="Standard"/>
    <w:uiPriority w:val="39"/>
    <w:unhideWhenUsed/>
    <w:rsid w:val="006533DA"/>
    <w:pPr>
      <w:keepLines/>
      <w:suppressAutoHyphens w:val="0"/>
      <w:spacing w:before="240" w:line="259" w:lineRule="auto"/>
      <w:outlineLvl w:val="9"/>
    </w:pPr>
    <w:rPr>
      <w:rFonts w:ascii="Calibri Light" w:hAnsi="Calibri Light"/>
      <w:b w:val="0"/>
      <w:bCs w:val="0"/>
      <w:color w:val="2F5496"/>
      <w:sz w:val="32"/>
      <w:szCs w:val="32"/>
      <w:lang w:eastAsia="en-US"/>
    </w:rPr>
  </w:style>
  <w:style w:type="character" w:customStyle="1" w:styleId="TOCHeadingsChar">
    <w:name w:val="TOC Headings Char"/>
    <w:link w:val="TOCHeadings"/>
    <w:rsid w:val="00565DA6"/>
    <w:rPr>
      <w:rFonts w:ascii="Univers 55" w:hAnsi="Univers 55"/>
      <w:noProof/>
      <w:sz w:val="22"/>
      <w:szCs w:val="24"/>
      <w:lang w:val="de-DE" w:eastAsia="ar-SA"/>
    </w:rPr>
  </w:style>
  <w:style w:type="table" w:customStyle="1" w:styleId="EinfacheTabelle11">
    <w:name w:val="Einfache Tabelle 11"/>
    <w:basedOn w:val="NormaleTabelle"/>
    <w:uiPriority w:val="41"/>
    <w:rsid w:val="009078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tzhaltertext">
    <w:name w:val="Placeholder Text"/>
    <w:basedOn w:val="Absatz-Standardschriftart"/>
    <w:uiPriority w:val="99"/>
    <w:semiHidden/>
    <w:rsid w:val="00C50B32"/>
    <w:rPr>
      <w:color w:val="808080"/>
    </w:rPr>
  </w:style>
  <w:style w:type="paragraph" w:customStyle="1" w:styleId="BulletPoints">
    <w:name w:val="Bullet Points"/>
    <w:basedOn w:val="Listenabsatz"/>
    <w:link w:val="BulletPointsChar"/>
    <w:rsid w:val="00E569D7"/>
    <w:pPr>
      <w:numPr>
        <w:numId w:val="1"/>
      </w:numPr>
      <w:ind w:left="1440"/>
    </w:pPr>
  </w:style>
  <w:style w:type="character" w:customStyle="1" w:styleId="ListenabsatzZchn">
    <w:name w:val="Listenabsatz Zchn"/>
    <w:aliases w:val="Bullet Point Level 1 Zchn"/>
    <w:basedOn w:val="Absatz-Standardschriftart"/>
    <w:link w:val="Listenabsatz"/>
    <w:uiPriority w:val="34"/>
    <w:qFormat/>
    <w:rsid w:val="004C665D"/>
    <w:rPr>
      <w:rFonts w:ascii="Univers 55" w:eastAsia="Calibri" w:hAnsi="Univers 55"/>
    </w:rPr>
  </w:style>
  <w:style w:type="character" w:customStyle="1" w:styleId="BulletPointsChar">
    <w:name w:val="Bullet Points Char"/>
    <w:basedOn w:val="ListenabsatzZchn"/>
    <w:link w:val="BulletPoints"/>
    <w:rsid w:val="00E569D7"/>
    <w:rPr>
      <w:rFonts w:ascii="Univers 55" w:eastAsia="Calibri" w:hAnsi="Univers 55"/>
      <w:sz w:val="22"/>
      <w:szCs w:val="22"/>
      <w:lang w:val="de-DE"/>
    </w:rPr>
  </w:style>
  <w:style w:type="paragraph" w:styleId="Sprechblasentext">
    <w:name w:val="Balloon Text"/>
    <w:basedOn w:val="Standard"/>
    <w:link w:val="SprechblasentextZchn"/>
    <w:uiPriority w:val="99"/>
    <w:semiHidden/>
    <w:unhideWhenUsed/>
    <w:rsid w:val="00DA7E71"/>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sid w:val="00DA7E71"/>
    <w:rPr>
      <w:sz w:val="18"/>
      <w:szCs w:val="18"/>
      <w:lang w:val="de-DE" w:eastAsia="ar-SA"/>
    </w:rPr>
  </w:style>
  <w:style w:type="paragraph" w:customStyle="1" w:styleId="JonHeading">
    <w:name w:val="Jon Heading"/>
    <w:basedOn w:val="berschrift1"/>
    <w:link w:val="JonHeadingChar"/>
    <w:rsid w:val="00141C01"/>
    <w:pPr>
      <w:keepLines/>
      <w:suppressAutoHyphens w:val="0"/>
      <w:spacing w:before="240" w:line="259" w:lineRule="auto"/>
    </w:pPr>
    <w:rPr>
      <w:rFonts w:asciiTheme="minorHAnsi" w:eastAsiaTheme="majorEastAsia" w:hAnsiTheme="minorHAnsi" w:cstheme="minorHAnsi"/>
      <w:color w:val="000000" w:themeColor="text1"/>
      <w:szCs w:val="32"/>
      <w:lang w:eastAsia="en-US"/>
    </w:rPr>
  </w:style>
  <w:style w:type="character" w:customStyle="1" w:styleId="JonHeadingChar">
    <w:name w:val="Jon Heading Char"/>
    <w:basedOn w:val="Absatz-Standardschriftart"/>
    <w:link w:val="JonHeading"/>
    <w:rsid w:val="00141C01"/>
    <w:rPr>
      <w:rFonts w:asciiTheme="minorHAnsi" w:eastAsiaTheme="majorEastAsia" w:hAnsiTheme="minorHAnsi" w:cstheme="minorHAnsi"/>
      <w:b/>
      <w:bCs/>
      <w:color w:val="000000" w:themeColor="text1"/>
      <w:sz w:val="28"/>
      <w:szCs w:val="32"/>
    </w:rPr>
  </w:style>
  <w:style w:type="character" w:styleId="Kommentarzeichen">
    <w:name w:val="annotation reference"/>
    <w:basedOn w:val="Absatz-Standardschriftart"/>
    <w:uiPriority w:val="99"/>
    <w:semiHidden/>
    <w:unhideWhenUsed/>
    <w:rsid w:val="008F4B54"/>
    <w:rPr>
      <w:sz w:val="16"/>
      <w:szCs w:val="16"/>
    </w:rPr>
  </w:style>
  <w:style w:type="paragraph" w:styleId="Kommentartext">
    <w:name w:val="annotation text"/>
    <w:basedOn w:val="Standard"/>
    <w:link w:val="KommentartextZchn"/>
    <w:uiPriority w:val="99"/>
    <w:unhideWhenUsed/>
    <w:rsid w:val="008F4B54"/>
    <w:rPr>
      <w:szCs w:val="20"/>
    </w:rPr>
  </w:style>
  <w:style w:type="character" w:customStyle="1" w:styleId="KommentartextZchn">
    <w:name w:val="Kommentartext Zchn"/>
    <w:basedOn w:val="Absatz-Standardschriftart"/>
    <w:link w:val="Kommentartext"/>
    <w:uiPriority w:val="99"/>
    <w:rsid w:val="008F4B54"/>
    <w:rPr>
      <w:rFonts w:ascii="Univers 55" w:hAnsi="Univers 55"/>
      <w:lang w:val="de-DE" w:eastAsia="ar-SA"/>
    </w:rPr>
  </w:style>
  <w:style w:type="paragraph" w:styleId="Kommentarthema">
    <w:name w:val="annotation subject"/>
    <w:basedOn w:val="Kommentartext"/>
    <w:next w:val="Kommentartext"/>
    <w:link w:val="KommentarthemaZchn"/>
    <w:uiPriority w:val="99"/>
    <w:semiHidden/>
    <w:unhideWhenUsed/>
    <w:rsid w:val="008F4B54"/>
    <w:rPr>
      <w:b/>
      <w:bCs/>
    </w:rPr>
  </w:style>
  <w:style w:type="character" w:customStyle="1" w:styleId="KommentarthemaZchn">
    <w:name w:val="Kommentarthema Zchn"/>
    <w:basedOn w:val="KommentartextZchn"/>
    <w:link w:val="Kommentarthema"/>
    <w:uiPriority w:val="99"/>
    <w:semiHidden/>
    <w:rsid w:val="008F4B54"/>
    <w:rPr>
      <w:rFonts w:ascii="Univers 55" w:hAnsi="Univers 55"/>
      <w:b/>
      <w:bCs/>
      <w:lang w:val="de-DE" w:eastAsia="ar-SA"/>
    </w:rPr>
  </w:style>
  <w:style w:type="paragraph" w:customStyle="1" w:styleId="BulletPointLevel2">
    <w:name w:val="Bullet Point Level 2"/>
    <w:basedOn w:val="Listenabsatz"/>
    <w:link w:val="BulletPointLevel2Zchn"/>
    <w:qFormat/>
    <w:rsid w:val="004C665D"/>
    <w:pPr>
      <w:numPr>
        <w:ilvl w:val="1"/>
        <w:numId w:val="30"/>
      </w:numPr>
      <w:ind w:left="1304" w:hanging="227"/>
    </w:pPr>
  </w:style>
  <w:style w:type="character" w:customStyle="1" w:styleId="BulletPointLevel2Zchn">
    <w:name w:val="Bullet Point Level 2 Zchn"/>
    <w:basedOn w:val="ListenabsatzZchn"/>
    <w:link w:val="BulletPointLevel2"/>
    <w:rsid w:val="004C665D"/>
    <w:rPr>
      <w:rFonts w:ascii="Univers 55" w:eastAsia="Calibri" w:hAnsi="Univers 55"/>
    </w:rPr>
  </w:style>
  <w:style w:type="character" w:styleId="Fett">
    <w:name w:val="Strong"/>
    <w:aliases w:val="Bold"/>
    <w:basedOn w:val="Absatz-Standardschriftart"/>
    <w:uiPriority w:val="22"/>
    <w:qFormat/>
    <w:rsid w:val="00202717"/>
    <w:rPr>
      <w:b/>
      <w:bCs/>
    </w:rPr>
  </w:style>
  <w:style w:type="paragraph" w:styleId="Zitat">
    <w:name w:val="Quote"/>
    <w:aliases w:val="Quote"/>
    <w:basedOn w:val="Standard"/>
    <w:next w:val="Standard"/>
    <w:link w:val="ZitatZchn"/>
    <w:uiPriority w:val="29"/>
    <w:qFormat/>
    <w:rsid w:val="00202717"/>
    <w:rPr>
      <w:i/>
      <w:iCs/>
      <w:color w:val="000000" w:themeColor="text1"/>
    </w:rPr>
  </w:style>
  <w:style w:type="character" w:customStyle="1" w:styleId="ZitatZchn">
    <w:name w:val="Zitat Zchn"/>
    <w:aliases w:val="Quote Zchn"/>
    <w:basedOn w:val="Absatz-Standardschriftart"/>
    <w:link w:val="Zitat"/>
    <w:uiPriority w:val="29"/>
    <w:rsid w:val="00202717"/>
    <w:rPr>
      <w:rFonts w:ascii="Univers 55" w:hAnsi="Univers 55"/>
      <w:i/>
      <w:iCs/>
      <w:color w:val="000000" w:themeColor="text1"/>
      <w:szCs w:val="24"/>
      <w:lang w:val="de-DE" w:eastAsia="ar-SA"/>
    </w:rPr>
  </w:style>
  <w:style w:type="character" w:customStyle="1" w:styleId="--l">
    <w:name w:val="--l"/>
    <w:basedOn w:val="Absatz-Standardschriftart"/>
    <w:rsid w:val="000D12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057483">
      <w:bodyDiv w:val="1"/>
      <w:marLeft w:val="0"/>
      <w:marRight w:val="0"/>
      <w:marTop w:val="0"/>
      <w:marBottom w:val="0"/>
      <w:divBdr>
        <w:top w:val="none" w:sz="0" w:space="0" w:color="auto"/>
        <w:left w:val="none" w:sz="0" w:space="0" w:color="auto"/>
        <w:bottom w:val="none" w:sz="0" w:space="0" w:color="auto"/>
        <w:right w:val="none" w:sz="0" w:space="0" w:color="auto"/>
      </w:divBdr>
    </w:div>
    <w:div w:id="353924921">
      <w:bodyDiv w:val="1"/>
      <w:marLeft w:val="0"/>
      <w:marRight w:val="0"/>
      <w:marTop w:val="0"/>
      <w:marBottom w:val="0"/>
      <w:divBdr>
        <w:top w:val="none" w:sz="0" w:space="0" w:color="auto"/>
        <w:left w:val="none" w:sz="0" w:space="0" w:color="auto"/>
        <w:bottom w:val="none" w:sz="0" w:space="0" w:color="auto"/>
        <w:right w:val="none" w:sz="0" w:space="0" w:color="auto"/>
      </w:divBdr>
    </w:div>
    <w:div w:id="933124474">
      <w:bodyDiv w:val="1"/>
      <w:marLeft w:val="0"/>
      <w:marRight w:val="0"/>
      <w:marTop w:val="0"/>
      <w:marBottom w:val="0"/>
      <w:divBdr>
        <w:top w:val="none" w:sz="0" w:space="0" w:color="auto"/>
        <w:left w:val="none" w:sz="0" w:space="0" w:color="auto"/>
        <w:bottom w:val="none" w:sz="0" w:space="0" w:color="auto"/>
        <w:right w:val="none" w:sz="0" w:space="0" w:color="auto"/>
      </w:divBdr>
    </w:div>
    <w:div w:id="999693526">
      <w:bodyDiv w:val="1"/>
      <w:marLeft w:val="0"/>
      <w:marRight w:val="0"/>
      <w:marTop w:val="0"/>
      <w:marBottom w:val="0"/>
      <w:divBdr>
        <w:top w:val="none" w:sz="0" w:space="0" w:color="auto"/>
        <w:left w:val="none" w:sz="0" w:space="0" w:color="auto"/>
        <w:bottom w:val="none" w:sz="0" w:space="0" w:color="auto"/>
        <w:right w:val="none" w:sz="0" w:space="0" w:color="auto"/>
      </w:divBdr>
    </w:div>
    <w:div w:id="1034622619">
      <w:bodyDiv w:val="1"/>
      <w:marLeft w:val="0"/>
      <w:marRight w:val="0"/>
      <w:marTop w:val="0"/>
      <w:marBottom w:val="0"/>
      <w:divBdr>
        <w:top w:val="none" w:sz="0" w:space="0" w:color="auto"/>
        <w:left w:val="none" w:sz="0" w:space="0" w:color="auto"/>
        <w:bottom w:val="none" w:sz="0" w:space="0" w:color="auto"/>
        <w:right w:val="none" w:sz="0" w:space="0" w:color="auto"/>
      </w:divBdr>
      <w:divsChild>
        <w:div w:id="22295844">
          <w:marLeft w:val="0"/>
          <w:marRight w:val="0"/>
          <w:marTop w:val="0"/>
          <w:marBottom w:val="0"/>
          <w:divBdr>
            <w:top w:val="none" w:sz="0" w:space="0" w:color="auto"/>
            <w:left w:val="none" w:sz="0" w:space="0" w:color="auto"/>
            <w:bottom w:val="none" w:sz="0" w:space="0" w:color="auto"/>
            <w:right w:val="none" w:sz="0" w:space="0" w:color="auto"/>
          </w:divBdr>
          <w:divsChild>
            <w:div w:id="1345936240">
              <w:marLeft w:val="0"/>
              <w:marRight w:val="0"/>
              <w:marTop w:val="0"/>
              <w:marBottom w:val="0"/>
              <w:divBdr>
                <w:top w:val="none" w:sz="0" w:space="0" w:color="auto"/>
                <w:left w:val="none" w:sz="0" w:space="0" w:color="auto"/>
                <w:bottom w:val="none" w:sz="0" w:space="0" w:color="auto"/>
                <w:right w:val="none" w:sz="0" w:space="0" w:color="auto"/>
              </w:divBdr>
              <w:divsChild>
                <w:div w:id="896086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51949842">
      <w:bodyDiv w:val="1"/>
      <w:marLeft w:val="0"/>
      <w:marRight w:val="0"/>
      <w:marTop w:val="0"/>
      <w:marBottom w:val="0"/>
      <w:divBdr>
        <w:top w:val="none" w:sz="0" w:space="0" w:color="auto"/>
        <w:left w:val="none" w:sz="0" w:space="0" w:color="auto"/>
        <w:bottom w:val="none" w:sz="0" w:space="0" w:color="auto"/>
        <w:right w:val="none" w:sz="0" w:space="0" w:color="auto"/>
      </w:divBdr>
    </w:div>
    <w:div w:id="1571229620">
      <w:bodyDiv w:val="1"/>
      <w:marLeft w:val="0"/>
      <w:marRight w:val="0"/>
      <w:marTop w:val="0"/>
      <w:marBottom w:val="0"/>
      <w:divBdr>
        <w:top w:val="none" w:sz="0" w:space="0" w:color="auto"/>
        <w:left w:val="none" w:sz="0" w:space="0" w:color="auto"/>
        <w:bottom w:val="none" w:sz="0" w:space="0" w:color="auto"/>
        <w:right w:val="none" w:sz="0" w:space="0" w:color="auto"/>
      </w:divBdr>
    </w:div>
    <w:div w:id="1653673831">
      <w:bodyDiv w:val="1"/>
      <w:marLeft w:val="0"/>
      <w:marRight w:val="0"/>
      <w:marTop w:val="0"/>
      <w:marBottom w:val="0"/>
      <w:divBdr>
        <w:top w:val="none" w:sz="0" w:space="0" w:color="auto"/>
        <w:left w:val="none" w:sz="0" w:space="0" w:color="auto"/>
        <w:bottom w:val="none" w:sz="0" w:space="0" w:color="auto"/>
        <w:right w:val="none" w:sz="0" w:space="0" w:color="auto"/>
      </w:divBdr>
    </w:div>
    <w:div w:id="1799370890">
      <w:bodyDiv w:val="1"/>
      <w:marLeft w:val="0"/>
      <w:marRight w:val="0"/>
      <w:marTop w:val="0"/>
      <w:marBottom w:val="0"/>
      <w:divBdr>
        <w:top w:val="none" w:sz="0" w:space="0" w:color="auto"/>
        <w:left w:val="none" w:sz="0" w:space="0" w:color="auto"/>
        <w:bottom w:val="none" w:sz="0" w:space="0" w:color="auto"/>
        <w:right w:val="none" w:sz="0" w:space="0" w:color="auto"/>
      </w:divBdr>
      <w:divsChild>
        <w:div w:id="395864623">
          <w:marLeft w:val="0"/>
          <w:marRight w:val="0"/>
          <w:marTop w:val="0"/>
          <w:marBottom w:val="0"/>
          <w:divBdr>
            <w:top w:val="none" w:sz="0" w:space="0" w:color="auto"/>
            <w:left w:val="none" w:sz="0" w:space="0" w:color="auto"/>
            <w:bottom w:val="none" w:sz="0" w:space="0" w:color="auto"/>
            <w:right w:val="none" w:sz="0" w:space="0" w:color="auto"/>
          </w:divBdr>
        </w:div>
      </w:divsChild>
    </w:div>
    <w:div w:id="210318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visi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keting@onevision.com"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neVision">
      <a:dk1>
        <a:srgbClr val="000000"/>
      </a:dk1>
      <a:lt1>
        <a:srgbClr val="FFFFFF"/>
      </a:lt1>
      <a:dk2>
        <a:srgbClr val="000000"/>
      </a:dk2>
      <a:lt2>
        <a:srgbClr val="808080"/>
      </a:lt2>
      <a:accent1>
        <a:srgbClr val="FF9E1B"/>
      </a:accent1>
      <a:accent2>
        <a:srgbClr val="F5B751"/>
      </a:accent2>
      <a:accent3>
        <a:srgbClr val="779396"/>
      </a:accent3>
      <a:accent4>
        <a:srgbClr val="C5D4D4"/>
      </a:accent4>
      <a:accent5>
        <a:srgbClr val="A9BEC0"/>
      </a:accent5>
      <a:accent6>
        <a:srgbClr val="FCDBA7"/>
      </a:accent6>
      <a:hlink>
        <a:srgbClr val="000000"/>
      </a:hlink>
      <a:folHlink>
        <a:srgbClr val="000000"/>
      </a:folHlink>
    </a:clrScheme>
    <a:fontScheme name="OneVision">
      <a:majorFont>
        <a:latin typeface="Univers LT Std 45 Light"/>
        <a:ea typeface=""/>
        <a:cs typeface=""/>
      </a:majorFont>
      <a:minorFont>
        <a:latin typeface="Univers 55"/>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9DC99-496F-4ED8-BA7A-AB27E4B15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812</Words>
  <Characters>5118</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Major New Features in x.5</vt:lpstr>
    </vt:vector>
  </TitlesOfParts>
  <Company>OneVision</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Ludwig Walter</dc:creator>
  <cp:lastModifiedBy>Ludwig Walter</cp:lastModifiedBy>
  <cp:revision>23</cp:revision>
  <cp:lastPrinted>2026-03-20T07:56:00Z</cp:lastPrinted>
  <dcterms:created xsi:type="dcterms:W3CDTF">2021-05-26T11:11:00Z</dcterms:created>
  <dcterms:modified xsi:type="dcterms:W3CDTF">2026-03-20T07:57:00Z</dcterms:modified>
</cp:coreProperties>
</file>