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2084B8" w14:textId="77777777" w:rsidR="008A0801" w:rsidRDefault="00F75962">
      <w:pPr>
        <w:pStyle w:val="Headline2"/>
      </w:pPr>
      <w:r>
        <w:t>COMMUNIQUÉ DE PRESSE</w:t>
      </w:r>
    </w:p>
    <w:p w14:paraId="54904568" w14:textId="77777777" w:rsidR="008A0801" w:rsidRDefault="008A0801">
      <w:pPr>
        <w:pStyle w:val="Headline2"/>
        <w:rPr>
          <w:rFonts w:eastAsiaTheme="minorHAnsi"/>
          <w:noProof w:val="0"/>
        </w:rPr>
      </w:pPr>
    </w:p>
    <w:p w14:paraId="3DC39A52" w14:textId="77777777" w:rsidR="008A0801" w:rsidRDefault="00F75962">
      <w:pPr>
        <w:pStyle w:val="Headline2"/>
      </w:pPr>
      <w:r>
        <w:t>ONEVISION SOFTWARE AUX HUNKELER INNOVATIONDAYS 2025</w:t>
      </w:r>
    </w:p>
    <w:p w14:paraId="14041914" w14:textId="77777777" w:rsidR="008A0801" w:rsidRDefault="00F75962">
      <w:pPr>
        <w:pStyle w:val="Headline2"/>
        <w:rPr>
          <w:b w:val="0"/>
          <w:lang w:val="fr-FR"/>
        </w:rPr>
      </w:pPr>
      <w:r>
        <w:rPr>
          <w:b w:val="0"/>
          <w:lang w:val="fr-FR"/>
        </w:rPr>
        <w:t xml:space="preserve">Automatisation efficace pour l'industrie de l'impression numérique </w:t>
      </w:r>
    </w:p>
    <w:p w14:paraId="7C42CD35" w14:textId="77777777" w:rsidR="008A0801" w:rsidRDefault="008A0801">
      <w:pPr>
        <w:pStyle w:val="Headline2"/>
        <w:rPr>
          <w:rFonts w:eastAsiaTheme="minorHAnsi"/>
          <w:noProof w:val="0"/>
          <w:lang w:val="fr-FR"/>
        </w:rPr>
      </w:pPr>
    </w:p>
    <w:p w14:paraId="29C76C42" w14:textId="77777777" w:rsidR="008A0801" w:rsidRDefault="00F75962">
      <w:pPr>
        <w:pStyle w:val="Headline2"/>
        <w:jc w:val="both"/>
        <w:rPr>
          <w:lang w:val="fr-FR"/>
        </w:rPr>
      </w:pPr>
      <w:r>
        <w:rPr>
          <w:rStyle w:val="--l"/>
          <w:lang w:val="fr-FR"/>
        </w:rPr>
        <w:t>Lors de ce salon, le spécialiste de l'automatisation OneVision Software présente des solutions innovantes pour optimiser les flux de travail et la connectivité dans les processus de produ</w:t>
      </w:r>
      <w:r>
        <w:rPr>
          <w:rStyle w:val="--l"/>
          <w:lang w:val="fr-FR"/>
        </w:rPr>
        <w:t>ction.</w:t>
      </w:r>
    </w:p>
    <w:p w14:paraId="6290D925" w14:textId="77777777" w:rsidR="008A0801" w:rsidRDefault="00F75962">
      <w:pPr>
        <w:suppressAutoHyphens w:val="0"/>
        <w:spacing w:before="100" w:beforeAutospacing="1" w:after="100" w:afterAutospacing="1"/>
        <w:jc w:val="both"/>
        <w:rPr>
          <w:rFonts w:eastAsiaTheme="minorHAnsi"/>
          <w:szCs w:val="20"/>
          <w:lang w:val="fr-FR"/>
        </w:rPr>
      </w:pPr>
      <w:r w:rsidRPr="00F75962">
        <w:rPr>
          <w:rFonts w:eastAsiaTheme="minorHAnsi"/>
          <w:b/>
          <w:bCs/>
          <w:szCs w:val="20"/>
          <w:lang w:val="fr-FR"/>
        </w:rPr>
        <w:t>Regensburg/Lucerne.</w:t>
      </w:r>
      <w:r w:rsidRPr="00F75962">
        <w:rPr>
          <w:rFonts w:eastAsiaTheme="minorHAnsi"/>
          <w:szCs w:val="20"/>
          <w:lang w:val="fr-FR"/>
        </w:rPr>
        <w:t xml:space="preserve"> </w:t>
      </w:r>
      <w:r>
        <w:rPr>
          <w:rFonts w:eastAsiaTheme="minorHAnsi"/>
          <w:szCs w:val="20"/>
          <w:lang w:val="fr-FR"/>
        </w:rPr>
        <w:t>Du 24 au 27 février 2025, les Hunkeler Innovationdays de Lucerne seront consacrés aux technologies d'avenir pour l'industrie de l'impression et de la finition. OneVision Software présente ses solutions d'automatisation modulaires</w:t>
      </w:r>
      <w:r>
        <w:rPr>
          <w:rFonts w:eastAsiaTheme="minorHAnsi"/>
          <w:szCs w:val="20"/>
          <w:lang w:val="fr-FR"/>
        </w:rPr>
        <w:t xml:space="preserve"> qui intègrent de manière transparente les processus de production - de la préparation des fichiers à l'impression et à la finition, en passant par le postpresse. L'objectif est de rendre les systèmes existants plus efficaces, plus flexibles et plus durabl</w:t>
      </w:r>
      <w:r>
        <w:rPr>
          <w:rFonts w:eastAsiaTheme="minorHAnsi"/>
          <w:szCs w:val="20"/>
          <w:lang w:val="fr-FR"/>
        </w:rPr>
        <w:t>es.</w:t>
      </w:r>
    </w:p>
    <w:p w14:paraId="6A1AA6A4" w14:textId="324A795E" w:rsidR="008A0801" w:rsidRDefault="00F75962" w:rsidP="00F75962">
      <w:pPr>
        <w:rPr>
          <w:rFonts w:eastAsiaTheme="minorHAnsi"/>
          <w:lang w:val="fr-FR"/>
        </w:rPr>
      </w:pPr>
      <w:r w:rsidRPr="00F75962">
        <w:rPr>
          <w:rFonts w:eastAsiaTheme="minorHAnsi"/>
          <w:b/>
          <w:bCs/>
          <w:lang w:val="fr-FR"/>
        </w:rPr>
        <w:t xml:space="preserve">Rationalisation des processus de production grâce à des logiciels d'automatisation </w:t>
      </w:r>
      <w:r>
        <w:rPr>
          <w:rFonts w:eastAsiaTheme="minorHAnsi"/>
          <w:lang w:val="fr-FR"/>
        </w:rPr>
        <w:t>La production de livres à la demande, de livres photo, de publipostages et d'autres produits imprimés en impression numérique et à jet d'encre est confrontée au défi de</w:t>
      </w:r>
      <w:r>
        <w:rPr>
          <w:rFonts w:eastAsiaTheme="minorHAnsi"/>
          <w:lang w:val="fr-FR"/>
        </w:rPr>
        <w:t xml:space="preserve"> combiner une impression de haute qualité avec l'efficacité, la rentabilité et la durabilité. Les fournisseurs qui réussissent s'appuient sur l'automatisation, les technologies innovantes et l'optimisation réfléchie de l'ensemble de la chaîne de valeur.</w:t>
      </w:r>
    </w:p>
    <w:p w14:paraId="6E1ECCB5" w14:textId="77777777" w:rsidR="00F75962" w:rsidRPr="00F75962" w:rsidRDefault="00F75962" w:rsidP="00F75962">
      <w:pPr>
        <w:rPr>
          <w:rFonts w:eastAsiaTheme="minorHAnsi"/>
          <w:b/>
          <w:bCs/>
          <w:lang w:val="fr-FR"/>
        </w:rPr>
      </w:pPr>
    </w:p>
    <w:p w14:paraId="1B77CC47" w14:textId="2EA0397C" w:rsidR="008A0801" w:rsidRDefault="00F75962" w:rsidP="00F75962">
      <w:pPr>
        <w:rPr>
          <w:rFonts w:eastAsiaTheme="minorHAnsi"/>
          <w:lang w:val="fr-FR"/>
        </w:rPr>
      </w:pPr>
      <w:r>
        <w:rPr>
          <w:rFonts w:eastAsiaTheme="minorHAnsi"/>
          <w:lang w:val="fr-FR"/>
        </w:rPr>
        <w:t>La</w:t>
      </w:r>
      <w:r>
        <w:rPr>
          <w:rFonts w:eastAsiaTheme="minorHAnsi"/>
          <w:lang w:val="fr-FR"/>
        </w:rPr>
        <w:t xml:space="preserve"> Book Automation Suite de OneVision permet une automatisation de bout en bout, de la prise de commande à l'impression et à la finition. Elle assure une interaction fluide entre les imprimantes à grande vitesse, les systèmes MIS et les équipements de reliur</w:t>
      </w:r>
      <w:r>
        <w:rPr>
          <w:rFonts w:eastAsiaTheme="minorHAnsi"/>
          <w:lang w:val="fr-FR"/>
        </w:rPr>
        <w:t>e. Cette solution logicielle flexible optimise l'utilisation des machines, réduit considérablement les temps de configuration et de traitement, et augmente la productivité.</w:t>
      </w:r>
    </w:p>
    <w:p w14:paraId="53CA1C18" w14:textId="77777777" w:rsidR="00F75962" w:rsidRDefault="00F75962" w:rsidP="00F75962">
      <w:pPr>
        <w:rPr>
          <w:rFonts w:eastAsiaTheme="minorHAnsi"/>
          <w:lang w:val="fr-FR"/>
        </w:rPr>
      </w:pPr>
    </w:p>
    <w:p w14:paraId="5DE48C71" w14:textId="77777777" w:rsidR="008A0801" w:rsidRDefault="00F75962" w:rsidP="00F75962">
      <w:pPr>
        <w:rPr>
          <w:rFonts w:ascii="Times New Roman" w:hAnsi="Times New Roman"/>
          <w:sz w:val="24"/>
          <w:lang w:val="fr-FR" w:eastAsia="de-DE"/>
        </w:rPr>
      </w:pPr>
      <w:r>
        <w:rPr>
          <w:rFonts w:eastAsiaTheme="minorHAnsi"/>
          <w:lang w:val="fr-FR"/>
        </w:rPr>
        <w:t>Des entreprises renommées telles que Photoweb, F&amp;W, le groupe international Storio,</w:t>
      </w:r>
      <w:r>
        <w:rPr>
          <w:rFonts w:eastAsiaTheme="minorHAnsi"/>
          <w:lang w:val="fr-FR"/>
        </w:rPr>
        <w:t xml:space="preserve"> l'U.S. Government Publishing Office et le producteur suisse d'impression à la demande Edubook font déjà confiance aux solutions de OneVision</w:t>
      </w:r>
      <w:r>
        <w:rPr>
          <w:rStyle w:val="--l"/>
          <w:lang w:val="fr-FR"/>
        </w:rPr>
        <w:t>.</w:t>
      </w:r>
      <w:r>
        <w:rPr>
          <w:rFonts w:ascii="Times New Roman" w:hAnsi="Times New Roman"/>
          <w:sz w:val="24"/>
          <w:lang w:val="fr-FR" w:eastAsia="de-DE"/>
        </w:rPr>
        <w:br/>
      </w:r>
    </w:p>
    <w:p w14:paraId="23ECC449" w14:textId="77777777" w:rsidR="008A0801" w:rsidRPr="00F75962" w:rsidRDefault="00F75962">
      <w:pPr>
        <w:pStyle w:val="StandardWeb"/>
        <w:jc w:val="both"/>
        <w:rPr>
          <w:rFonts w:ascii="Univers 55" w:eastAsiaTheme="minorHAnsi" w:hAnsi="Univers 55"/>
          <w:b/>
          <w:bCs/>
          <w:sz w:val="20"/>
          <w:szCs w:val="20"/>
          <w:lang w:val="fr-FR"/>
        </w:rPr>
      </w:pPr>
      <w:r w:rsidRPr="00F75962">
        <w:rPr>
          <w:rFonts w:ascii="Univers 55" w:eastAsiaTheme="minorHAnsi" w:hAnsi="Univers 55"/>
          <w:b/>
          <w:bCs/>
          <w:sz w:val="20"/>
          <w:szCs w:val="20"/>
          <w:lang w:val="fr-FR"/>
        </w:rPr>
        <w:t>Automatisation du flux de travail de bout en bout et vision digitale</w:t>
      </w:r>
    </w:p>
    <w:p w14:paraId="4D32FA50" w14:textId="4197FD43" w:rsidR="008A0801" w:rsidRPr="00F75962" w:rsidRDefault="00F75962" w:rsidP="00F75962">
      <w:pPr>
        <w:rPr>
          <w:lang w:val="fr-FR" w:eastAsia="de-DE"/>
        </w:rPr>
      </w:pPr>
      <w:r w:rsidRPr="00F75962">
        <w:rPr>
          <w:lang w:val="fr-FR" w:eastAsia="de-DE"/>
        </w:rPr>
        <w:t>Le logiciel de OneVision</w:t>
      </w:r>
      <w:r w:rsidRPr="00F75962">
        <w:rPr>
          <w:lang w:val="fr-FR" w:eastAsia="de-DE"/>
        </w:rPr>
        <w:t xml:space="preserve"> s'inscrit parfaitement dans le thème « Connect » de l'événement. Son échange de données structuré permet l'intégration dans divers environnements de systèmes, créant un flux de travail transparent avec différents logiciels et systèmes matériels tels que D</w:t>
      </w:r>
      <w:r w:rsidRPr="00F75962">
        <w:rPr>
          <w:lang w:val="fr-FR" w:eastAsia="de-DE"/>
        </w:rPr>
        <w:t xml:space="preserve">ataline, Canon, HP, Ricoh, Screen, Hunkeler, Horizon et bien d'autres. </w:t>
      </w:r>
    </w:p>
    <w:p w14:paraId="37B9A814" w14:textId="77777777" w:rsidR="008A0801" w:rsidRDefault="00F75962" w:rsidP="00F75962">
      <w:pPr>
        <w:rPr>
          <w:color w:val="4472C4" w:themeColor="accent1"/>
          <w:lang w:val="fr-FR" w:eastAsia="de-DE"/>
        </w:rPr>
      </w:pPr>
      <w:r>
        <w:rPr>
          <w:rFonts w:eastAsiaTheme="minorHAnsi"/>
          <w:color w:val="4472C4" w:themeColor="accent1"/>
          <w:lang w:val="fr-FR"/>
        </w:rPr>
        <w:br/>
      </w:r>
      <w:r>
        <w:rPr>
          <w:rFonts w:eastAsiaTheme="minorHAnsi"/>
          <w:lang w:val="fr-FR"/>
        </w:rPr>
        <w:t>Le logiciel Stations de OneVision</w:t>
      </w:r>
      <w:r>
        <w:rPr>
          <w:rFonts w:eastAsiaTheme="minorHAnsi"/>
          <w:lang w:val="fr-FR"/>
        </w:rPr>
        <w:t xml:space="preserve"> intègre les tâches manuelles et les machines analogiques dans des flux de travail numériques. La solution minimise les erreurs grâce à des instructions étape par étape, fournit un retour d'information en temps réel et améliore le suivi et les accords de n</w:t>
      </w:r>
      <w:r>
        <w:rPr>
          <w:rFonts w:eastAsiaTheme="minorHAnsi"/>
          <w:lang w:val="fr-FR"/>
        </w:rPr>
        <w:t>iveau de service grâce à des mises à jour de l'état d'avancement.</w:t>
      </w:r>
      <w:r>
        <w:rPr>
          <w:rFonts w:eastAsiaTheme="minorHAnsi"/>
          <w:lang w:val="fr-FR"/>
        </w:rPr>
        <w:br/>
      </w:r>
      <w:r>
        <w:rPr>
          <w:rFonts w:eastAsiaTheme="minorHAnsi"/>
          <w:lang w:val="fr-FR"/>
        </w:rPr>
        <w:br/>
        <w:t>Le logiciel Workspace Production permet le regroupement et le traitement dynamiques des travaux d'impression en fonction du flux de travail et des paramètres de la machine, grâce à une fonc</w:t>
      </w:r>
      <w:r>
        <w:rPr>
          <w:rFonts w:eastAsiaTheme="minorHAnsi"/>
          <w:lang w:val="fr-FR"/>
        </w:rPr>
        <w:t>tionnalité innovante de mise en lots. Cela permet d'optimiser l'efficacité et l'utilisation de la presse.</w:t>
      </w:r>
      <w:r>
        <w:rPr>
          <w:rFonts w:eastAsiaTheme="minorHAnsi"/>
          <w:lang w:val="fr-FR"/>
        </w:rPr>
        <w:br/>
      </w:r>
      <w:r>
        <w:rPr>
          <w:rFonts w:eastAsiaTheme="minorHAnsi"/>
          <w:lang w:val="fr-FR"/>
        </w:rPr>
        <w:br/>
        <w:t>OneVision Software invite les visiteurs à découvrir de nouvelles perspectives grâce à l'automatisation au stand 428.</w:t>
      </w:r>
    </w:p>
    <w:p w14:paraId="6871D903" w14:textId="77777777" w:rsidR="008A0801" w:rsidRDefault="008A0801">
      <w:pPr>
        <w:pStyle w:val="StandardWeb"/>
        <w:jc w:val="both"/>
        <w:rPr>
          <w:rFonts w:ascii="Univers 55" w:eastAsiaTheme="minorHAnsi" w:hAnsi="Univers 55"/>
          <w:sz w:val="20"/>
          <w:szCs w:val="20"/>
          <w:lang w:val="fr-FR"/>
        </w:rPr>
      </w:pPr>
    </w:p>
    <w:p w14:paraId="729F2872" w14:textId="77777777" w:rsidR="008A0801" w:rsidRDefault="008A0801">
      <w:pPr>
        <w:suppressAutoHyphens w:val="0"/>
        <w:autoSpaceDE w:val="0"/>
        <w:autoSpaceDN w:val="0"/>
        <w:adjustRightInd w:val="0"/>
        <w:jc w:val="both"/>
        <w:rPr>
          <w:rFonts w:eastAsiaTheme="minorHAnsi"/>
          <w:lang w:val="fr-FR"/>
        </w:rPr>
      </w:pPr>
    </w:p>
    <w:p w14:paraId="5EDF8DE1" w14:textId="77777777" w:rsidR="008A0801" w:rsidRDefault="008A0801">
      <w:pPr>
        <w:suppressAutoHyphens w:val="0"/>
        <w:autoSpaceDE w:val="0"/>
        <w:autoSpaceDN w:val="0"/>
        <w:adjustRightInd w:val="0"/>
        <w:jc w:val="both"/>
        <w:rPr>
          <w:rFonts w:eastAsiaTheme="minorHAnsi"/>
          <w:lang w:val="fr-FR"/>
        </w:rPr>
      </w:pPr>
    </w:p>
    <w:p w14:paraId="4152E34E" w14:textId="77777777" w:rsidR="008A0801" w:rsidRDefault="008A0801">
      <w:pPr>
        <w:suppressAutoHyphens w:val="0"/>
        <w:autoSpaceDE w:val="0"/>
        <w:autoSpaceDN w:val="0"/>
        <w:adjustRightInd w:val="0"/>
        <w:jc w:val="both"/>
        <w:rPr>
          <w:rFonts w:eastAsiaTheme="minorHAnsi"/>
          <w:lang w:val="fr-FR"/>
        </w:rPr>
      </w:pPr>
    </w:p>
    <w:p w14:paraId="3C362EF6" w14:textId="77777777" w:rsidR="008A0801" w:rsidRDefault="00F75962">
      <w:pPr>
        <w:jc w:val="both"/>
        <w:rPr>
          <w:rFonts w:eastAsiaTheme="minorHAnsi"/>
          <w:lang w:val="fr-FR"/>
        </w:rPr>
      </w:pPr>
      <w:r>
        <w:rPr>
          <w:rFonts w:eastAsiaTheme="minorHAnsi"/>
          <w:b/>
          <w:noProof/>
          <w:szCs w:val="20"/>
          <w:lang w:val="fr-FR"/>
        </w:rPr>
        <w:t>À propos de OneVision So</w:t>
      </w:r>
      <w:r>
        <w:rPr>
          <w:rFonts w:eastAsiaTheme="minorHAnsi"/>
          <w:b/>
          <w:noProof/>
          <w:szCs w:val="20"/>
          <w:lang w:val="fr-FR"/>
        </w:rPr>
        <w:t>ftware AG</w:t>
      </w:r>
      <w:r>
        <w:rPr>
          <w:rStyle w:val="Fett"/>
          <w:rFonts w:ascii="Univers LT Std 55" w:hAnsi="Univers LT Std 55"/>
          <w:b w:val="0"/>
          <w:sz w:val="18"/>
          <w:szCs w:val="18"/>
          <w:lang w:val="fr-FR"/>
        </w:rPr>
        <w:br/>
      </w:r>
      <w:r>
        <w:rPr>
          <w:rFonts w:eastAsiaTheme="minorHAnsi"/>
          <w:lang w:val="fr-FR"/>
        </w:rPr>
        <w:t>OneVision Software AG est un fabricant international de logiciels pour l'automatisation des processus de production dans les secteurs de l'impression et de l'édition ainsi que dans de nombreux autres segments industriels. Depuis près de 30 ans, l</w:t>
      </w:r>
      <w:r>
        <w:rPr>
          <w:rFonts w:eastAsiaTheme="minorHAnsi"/>
          <w:lang w:val="fr-FR"/>
        </w:rPr>
        <w:t>es solutions d'automatisation de l'entreprise ont permis à plus de 3 000 clients dans le monde d'accroître leur rentabilité. OneVision est une entreprise internationale qui comprend des entités en Allemagne, aux États-Unis, en Grande-Bretagne, en France, a</w:t>
      </w:r>
      <w:r>
        <w:rPr>
          <w:rFonts w:eastAsiaTheme="minorHAnsi"/>
          <w:lang w:val="fr-FR"/>
        </w:rPr>
        <w:t>u Brésil, à Singapour et en Inde.</w:t>
      </w:r>
    </w:p>
    <w:p w14:paraId="05B47753" w14:textId="77777777" w:rsidR="008A0801" w:rsidRDefault="008A0801">
      <w:pPr>
        <w:rPr>
          <w:rFonts w:ascii="Univers LT Std 55" w:hAnsi="Univers LT Std 55"/>
          <w:bCs/>
          <w:sz w:val="18"/>
          <w:szCs w:val="18"/>
          <w:lang w:val="fr-FR"/>
        </w:rPr>
      </w:pPr>
    </w:p>
    <w:p w14:paraId="77526A77" w14:textId="77777777" w:rsidR="008A0801" w:rsidRDefault="008A0801">
      <w:pPr>
        <w:suppressAutoHyphens w:val="0"/>
        <w:autoSpaceDE w:val="0"/>
        <w:autoSpaceDN w:val="0"/>
        <w:adjustRightInd w:val="0"/>
        <w:jc w:val="both"/>
        <w:rPr>
          <w:rFonts w:eastAsiaTheme="minorHAnsi"/>
          <w:lang w:val="fr-FR"/>
        </w:rPr>
      </w:pPr>
    </w:p>
    <w:p w14:paraId="2FCB43BA" w14:textId="77777777" w:rsidR="008A0801" w:rsidRDefault="00F75962">
      <w:pPr>
        <w:rPr>
          <w:b/>
          <w:sz w:val="18"/>
          <w:szCs w:val="18"/>
        </w:rPr>
      </w:pPr>
      <w:r>
        <w:rPr>
          <w:b/>
          <w:sz w:val="18"/>
          <w:szCs w:val="18"/>
        </w:rPr>
        <w:t xml:space="preserve">Crédits photos: </w:t>
      </w:r>
    </w:p>
    <w:p w14:paraId="33A71746" w14:textId="77777777" w:rsidR="008A0801" w:rsidRDefault="008A0801">
      <w:pPr>
        <w:rPr>
          <w:b/>
          <w:sz w:val="18"/>
          <w:szCs w:val="18"/>
        </w:rPr>
      </w:pPr>
    </w:p>
    <w:p w14:paraId="2C34AE60" w14:textId="44CB4C7A" w:rsidR="008A0801" w:rsidRDefault="00F75962">
      <w:pPr>
        <w:rPr>
          <w:rFonts w:eastAsiaTheme="minorHAnsi"/>
          <w:i/>
          <w:sz w:val="18"/>
          <w:szCs w:val="18"/>
          <w:lang w:val="en-GB"/>
        </w:rPr>
      </w:pPr>
      <w:r>
        <w:rPr>
          <w:rFonts w:eastAsiaTheme="minorHAnsi"/>
          <w:i/>
          <w:sz w:val="18"/>
          <w:szCs w:val="18"/>
          <w:lang w:val="en-GB"/>
        </w:rPr>
        <w:t xml:space="preserve">Image 1: </w:t>
      </w:r>
    </w:p>
    <w:p w14:paraId="4641B1F2" w14:textId="26C12B45" w:rsidR="00F75962" w:rsidRDefault="00F75962">
      <w:pPr>
        <w:rPr>
          <w:iCs/>
        </w:rPr>
      </w:pPr>
      <w:r>
        <w:rPr>
          <w:rFonts w:eastAsiaTheme="minorHAnsi"/>
          <w:iCs/>
          <w:noProof/>
          <w:sz w:val="18"/>
          <w:szCs w:val="18"/>
          <w:lang w:val="en-GB"/>
        </w:rPr>
        <w:drawing>
          <wp:inline distT="0" distB="0" distL="0" distR="0" wp14:anchorId="68B9EC19" wp14:editId="7946A8A8">
            <wp:extent cx="2867025" cy="18939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879" cy="1900454"/>
                    </a:xfrm>
                    <a:prstGeom prst="rect">
                      <a:avLst/>
                    </a:prstGeom>
                    <a:noFill/>
                    <a:ln>
                      <a:noFill/>
                    </a:ln>
                  </pic:spPr>
                </pic:pic>
              </a:graphicData>
            </a:graphic>
          </wp:inline>
        </w:drawing>
      </w:r>
    </w:p>
    <w:p w14:paraId="5BA5C1D1" w14:textId="4BA2647D" w:rsidR="00F75962" w:rsidRPr="00F75962" w:rsidRDefault="00F75962">
      <w:pPr>
        <w:rPr>
          <w:rFonts w:eastAsiaTheme="minorHAnsi"/>
          <w:i/>
          <w:sz w:val="18"/>
          <w:szCs w:val="18"/>
          <w:lang w:val="en-GB"/>
        </w:rPr>
      </w:pPr>
      <w:r w:rsidRPr="00F75962">
        <w:rPr>
          <w:rFonts w:eastAsiaTheme="minorHAnsi"/>
          <w:i/>
          <w:sz w:val="18"/>
          <w:szCs w:val="18"/>
          <w:lang w:val="en-GB"/>
        </w:rPr>
        <w:t>I</w:t>
      </w:r>
      <w:r w:rsidRPr="00F75962">
        <w:rPr>
          <w:rFonts w:eastAsiaTheme="minorHAnsi"/>
          <w:i/>
          <w:sz w:val="18"/>
          <w:szCs w:val="18"/>
          <w:lang w:val="en-GB"/>
        </w:rPr>
        <w:t>mage1</w:t>
      </w:r>
      <w:r>
        <w:rPr>
          <w:rFonts w:eastAsiaTheme="minorHAnsi"/>
          <w:i/>
          <w:sz w:val="18"/>
          <w:szCs w:val="18"/>
          <w:lang w:val="en-GB"/>
        </w:rPr>
        <w:t xml:space="preserve">: </w:t>
      </w:r>
      <w:r w:rsidRPr="00F75962">
        <w:rPr>
          <w:rFonts w:eastAsiaTheme="minorHAnsi"/>
          <w:i/>
          <w:sz w:val="18"/>
          <w:szCs w:val="18"/>
          <w:lang w:val="en-GB"/>
        </w:rPr>
        <w:t>Une automatisation efficace pour l'industrie de l'impression numérique et de la finition grâce au logiciel OneVision</w:t>
      </w:r>
    </w:p>
    <w:p w14:paraId="7C127076" w14:textId="77777777" w:rsidR="008A0801" w:rsidRDefault="008A0801"/>
    <w:p w14:paraId="6A716C08" w14:textId="77777777" w:rsidR="008A0801" w:rsidRDefault="00F75962">
      <w:r>
        <w:rPr>
          <w:noProof/>
          <w:lang w:val="en-GB" w:eastAsia="en-GB"/>
        </w:rPr>
        <w:drawing>
          <wp:inline distT="0" distB="0" distL="0" distR="0" wp14:anchorId="70C48547" wp14:editId="3E39FAD7">
            <wp:extent cx="3101644" cy="886135"/>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a:extLst>
                        <a:ext uri="{28A0092B-C50C-407E-A947-70E740481C1C}">
                          <a14:useLocalDpi xmlns:a14="http://schemas.microsoft.com/office/drawing/2010/main" val="0"/>
                        </a:ext>
                      </a:extLst>
                    </a:blip>
                    <a:stretch>
                      <a:fillRect/>
                    </a:stretch>
                  </pic:blipFill>
                  <pic:spPr>
                    <a:xfrm>
                      <a:off x="0" y="0"/>
                      <a:ext cx="3134095" cy="895406"/>
                    </a:xfrm>
                    <a:prstGeom prst="rect">
                      <a:avLst/>
                    </a:prstGeom>
                  </pic:spPr>
                </pic:pic>
              </a:graphicData>
            </a:graphic>
          </wp:inline>
        </w:drawing>
      </w:r>
    </w:p>
    <w:p w14:paraId="1C4A50D7" w14:textId="77777777" w:rsidR="008A0801" w:rsidRDefault="008A0801">
      <w:pPr>
        <w:rPr>
          <w:b/>
        </w:rPr>
      </w:pPr>
    </w:p>
    <w:p w14:paraId="6A0C0B17" w14:textId="77777777" w:rsidR="008A0801" w:rsidRDefault="00F75962">
      <w:pPr>
        <w:rPr>
          <w:rFonts w:eastAsiaTheme="minorHAnsi"/>
          <w:i/>
          <w:sz w:val="18"/>
          <w:szCs w:val="18"/>
          <w:lang w:val="en-GB"/>
        </w:rPr>
      </w:pPr>
      <w:r>
        <w:rPr>
          <w:rFonts w:eastAsiaTheme="minorHAnsi"/>
          <w:i/>
          <w:sz w:val="18"/>
          <w:szCs w:val="18"/>
          <w:lang w:val="en-GB"/>
        </w:rPr>
        <w:t>Image 2: OneVision logo</w:t>
      </w:r>
    </w:p>
    <w:p w14:paraId="6B125A07" w14:textId="77777777" w:rsidR="008A0801" w:rsidRDefault="008A0801">
      <w:pPr>
        <w:rPr>
          <w:rFonts w:eastAsiaTheme="minorHAnsi"/>
        </w:rPr>
      </w:pPr>
    </w:p>
    <w:p w14:paraId="3A14B53B" w14:textId="77777777" w:rsidR="008A0801" w:rsidRDefault="00F75962">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4779677C" w14:textId="77777777" w:rsidR="008A0801" w:rsidRDefault="00F75962">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1783CBBA" w14:textId="77777777" w:rsidR="008A0801" w:rsidRDefault="00F75962">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362B6395" w14:textId="77777777" w:rsidR="008A0801" w:rsidRDefault="00F75962">
      <w:pPr>
        <w:rPr>
          <w:sz w:val="18"/>
          <w:szCs w:val="18"/>
        </w:rPr>
      </w:pPr>
      <w:r>
        <w:rPr>
          <w:sz w:val="18"/>
          <w:szCs w:val="18"/>
        </w:rPr>
        <w:fldChar w:fldCharType="begin"/>
      </w:r>
      <w:r>
        <w:rPr>
          <w:sz w:val="18"/>
          <w:szCs w:val="18"/>
        </w:rPr>
        <w:instrText xml:space="preserve"> HYPERLINK "mailto:karin.bader@onevision.com</w:instrText>
      </w:r>
    </w:p>
    <w:p w14:paraId="399809C5" w14:textId="77777777" w:rsidR="008A0801" w:rsidRDefault="00F75962">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18BB9EB7" w14:textId="77777777" w:rsidR="008A0801" w:rsidRDefault="00F75962">
      <w:r>
        <w:rPr>
          <w:sz w:val="18"/>
          <w:szCs w:val="18"/>
        </w:rPr>
        <w:fldChar w:fldCharType="end"/>
      </w:r>
      <w:r>
        <w:rPr>
          <w:rFonts w:ascii="Univers LT Std 55" w:hAnsi="Univers LT Std 55"/>
          <w:sz w:val="18"/>
          <w:szCs w:val="18"/>
        </w:rPr>
        <w:t>www.onevision.com</w:t>
      </w:r>
    </w:p>
    <w:sectPr w:rsidR="008A0801">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A4326" w14:textId="77777777" w:rsidR="008A0801" w:rsidRDefault="00F75962">
      <w:r>
        <w:separator/>
      </w:r>
    </w:p>
  </w:endnote>
  <w:endnote w:type="continuationSeparator" w:id="0">
    <w:p w14:paraId="07A7677C" w14:textId="77777777" w:rsidR="008A0801" w:rsidRDefault="00F75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CAD16" w14:textId="77777777" w:rsidR="008A0801" w:rsidRDefault="008A08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4E1F2" w14:textId="77777777" w:rsidR="008A0801" w:rsidRDefault="00F75962">
    <w:pPr>
      <w:pStyle w:val="Fuzeile"/>
      <w:tabs>
        <w:tab w:val="clear" w:pos="4536"/>
      </w:tabs>
      <w:rPr>
        <w:rFonts w:ascii="Univers LT Std 55" w:hAnsi="Univers LT Std 55"/>
        <w:sz w:val="16"/>
        <w:szCs w:val="16"/>
      </w:rPr>
    </w:pPr>
    <w:r>
      <w:rPr>
        <w:rFonts w:ascii="Univers LT Std 55" w:hAnsi="Univers LT Std 55"/>
        <w:b/>
        <w:bCs/>
        <w:noProof/>
        <w:sz w:val="16"/>
        <w:szCs w:val="16"/>
        <w:lang w:val="en-GB" w:eastAsia="en-GB"/>
      </w:rPr>
      <w:drawing>
        <wp:anchor distT="0" distB="0" distL="114300" distR="114300" simplePos="0" relativeHeight="251697152" behindDoc="1" locked="0" layoutInCell="1" allowOverlap="1" wp14:anchorId="5263CCAB" wp14:editId="59AF8F24">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343F" w14:textId="77777777" w:rsidR="008A0801" w:rsidRDefault="008A08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8E24C" w14:textId="77777777" w:rsidR="008A0801" w:rsidRDefault="00F75962">
      <w:r>
        <w:separator/>
      </w:r>
    </w:p>
  </w:footnote>
  <w:footnote w:type="continuationSeparator" w:id="0">
    <w:p w14:paraId="266A164A" w14:textId="77777777" w:rsidR="008A0801" w:rsidRDefault="00F75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012" w14:textId="77777777" w:rsidR="008A0801" w:rsidRDefault="008A080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DD8F6" w14:textId="77777777" w:rsidR="008A0801" w:rsidRDefault="00F75962">
    <w:pPr>
      <w:rPr>
        <w:noProof/>
        <w:sz w:val="28"/>
      </w:rPr>
    </w:pPr>
    <w:r>
      <w:rPr>
        <w:noProof/>
        <w:sz w:val="18"/>
        <w:lang w:val="en-GB" w:eastAsia="en-GB"/>
      </w:rPr>
      <w:drawing>
        <wp:anchor distT="0" distB="0" distL="114300" distR="114300" simplePos="0" relativeHeight="251696128" behindDoc="0" locked="0" layoutInCell="1" allowOverlap="1" wp14:anchorId="4F05A882" wp14:editId="271E59B2">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3B391E59" w14:textId="77777777" w:rsidR="008A0801" w:rsidRDefault="00F75962">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D1AC" w14:textId="77777777" w:rsidR="008A0801" w:rsidRDefault="008A08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8pt;height:50.8pt" o:bullet="t">
        <v:imagedata r:id="rId1" o:title="Icon_Aufzählung_Orange"/>
      </v:shape>
    </w:pict>
  </w:numPicBullet>
  <w:numPicBullet w:numPicBulletId="1">
    <w:pict>
      <v:shape id="_x0000_i1028" type="#_x0000_t75" style="width:50.8pt;height:50.8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6" w:nlCheck="1" w:checkStyle="1"/>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8A0801"/>
    <w:rsid w:val="008A0801"/>
    <w:rsid w:val="00F75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A44F8"/>
  <w15:docId w15:val="{D7C396E1-AD83-428A-8515-D02FF0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 w:type="character" w:customStyle="1" w:styleId="--l">
    <w:name w:val="--l"/>
    <w:basedOn w:val="Absatz-Standardschriftart"/>
  </w:style>
  <w:style w:type="character" w:customStyle="1" w:styleId="--r">
    <w:name w:val="--r"/>
    <w:basedOn w:val="Absatz-Standardschriftart"/>
  </w:style>
  <w:style w:type="paragraph" w:customStyle="1" w:styleId="Default">
    <w:name w:val="Default"/>
    <w:pPr>
      <w:autoSpaceDE w:val="0"/>
      <w:autoSpaceDN w:val="0"/>
      <w:adjustRightInd w:val="0"/>
    </w:pPr>
    <w:rPr>
      <w:rFonts w:ascii="Univers" w:hAnsi="Univers" w:cs="Univers"/>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09793235">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63763101">
      <w:bodyDiv w:val="1"/>
      <w:marLeft w:val="0"/>
      <w:marRight w:val="0"/>
      <w:marTop w:val="0"/>
      <w:marBottom w:val="0"/>
      <w:divBdr>
        <w:top w:val="none" w:sz="0" w:space="0" w:color="auto"/>
        <w:left w:val="none" w:sz="0" w:space="0" w:color="auto"/>
        <w:bottom w:val="none" w:sz="0" w:space="0" w:color="auto"/>
        <w:right w:val="none" w:sz="0" w:space="0" w:color="auto"/>
      </w:divBdr>
    </w:div>
    <w:div w:id="637150000">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78649193">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2821745">
      <w:bodyDiv w:val="1"/>
      <w:marLeft w:val="0"/>
      <w:marRight w:val="0"/>
      <w:marTop w:val="0"/>
      <w:marBottom w:val="0"/>
      <w:divBdr>
        <w:top w:val="none" w:sz="0" w:space="0" w:color="auto"/>
        <w:left w:val="none" w:sz="0" w:space="0" w:color="auto"/>
        <w:bottom w:val="none" w:sz="0" w:space="0" w:color="auto"/>
        <w:right w:val="none" w:sz="0" w:space="0" w:color="auto"/>
      </w:divBdr>
      <w:divsChild>
        <w:div w:id="1898126256">
          <w:marLeft w:val="0"/>
          <w:marRight w:val="0"/>
          <w:marTop w:val="0"/>
          <w:marBottom w:val="0"/>
          <w:divBdr>
            <w:top w:val="none" w:sz="0" w:space="0" w:color="auto"/>
            <w:left w:val="none" w:sz="0" w:space="0" w:color="auto"/>
            <w:bottom w:val="none" w:sz="0" w:space="0" w:color="auto"/>
            <w:right w:val="none" w:sz="0" w:space="0" w:color="auto"/>
          </w:divBdr>
        </w:div>
      </w:divsChild>
    </w:div>
    <w:div w:id="1150292507">
      <w:bodyDiv w:val="1"/>
      <w:marLeft w:val="0"/>
      <w:marRight w:val="0"/>
      <w:marTop w:val="0"/>
      <w:marBottom w:val="0"/>
      <w:divBdr>
        <w:top w:val="none" w:sz="0" w:space="0" w:color="auto"/>
        <w:left w:val="none" w:sz="0" w:space="0" w:color="auto"/>
        <w:bottom w:val="none" w:sz="0" w:space="0" w:color="auto"/>
        <w:right w:val="none" w:sz="0" w:space="0" w:color="auto"/>
      </w:divBdr>
    </w:div>
    <w:div w:id="1176386442">
      <w:bodyDiv w:val="1"/>
      <w:marLeft w:val="0"/>
      <w:marRight w:val="0"/>
      <w:marTop w:val="0"/>
      <w:marBottom w:val="0"/>
      <w:divBdr>
        <w:top w:val="none" w:sz="0" w:space="0" w:color="auto"/>
        <w:left w:val="none" w:sz="0" w:space="0" w:color="auto"/>
        <w:bottom w:val="none" w:sz="0" w:space="0" w:color="auto"/>
        <w:right w:val="none" w:sz="0" w:space="0" w:color="auto"/>
      </w:divBdr>
    </w:div>
    <w:div w:id="1210723401">
      <w:bodyDiv w:val="1"/>
      <w:marLeft w:val="0"/>
      <w:marRight w:val="0"/>
      <w:marTop w:val="0"/>
      <w:marBottom w:val="0"/>
      <w:divBdr>
        <w:top w:val="none" w:sz="0" w:space="0" w:color="auto"/>
        <w:left w:val="none" w:sz="0" w:space="0" w:color="auto"/>
        <w:bottom w:val="none" w:sz="0" w:space="0" w:color="auto"/>
        <w:right w:val="none" w:sz="0" w:space="0" w:color="auto"/>
      </w:divBdr>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22069911">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36596084">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B2E79-E1AB-4223-A75C-B25E512A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3558</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cp:lastModifiedBy>
  <cp:revision>4</cp:revision>
  <cp:lastPrinted>2022-05-02T12:13:00Z</cp:lastPrinted>
  <dcterms:created xsi:type="dcterms:W3CDTF">2025-01-08T09:29:00Z</dcterms:created>
  <dcterms:modified xsi:type="dcterms:W3CDTF">2025-01-09T13:33:00Z</dcterms:modified>
</cp:coreProperties>
</file>