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pPr>
        <w:pStyle w:val="Headline2"/>
        <w:rPr>
          <w:noProof w:val="0"/>
          <w:lang w:val="fr-FR"/>
        </w:rPr>
      </w:pPr>
      <w:r>
        <w:rPr>
          <w:noProof w:val="0"/>
          <w:lang w:val="fr-FR"/>
        </w:rPr>
        <w:t>COMMUNIQUÉ DE PRESSE</w:t>
      </w:r>
    </w:p>
    <w:p>
      <w:pPr>
        <w:rPr>
          <w:b/>
          <w:sz w:val="24"/>
          <w:lang w:val="fr-FR"/>
        </w:rPr>
      </w:pPr>
    </w:p>
    <w:p>
      <w:pPr>
        <w:rPr>
          <w:b/>
          <w:sz w:val="24"/>
          <w:lang w:val="fr-FR"/>
        </w:rPr>
      </w:pPr>
      <w:r>
        <w:rPr>
          <w:b/>
          <w:sz w:val="24"/>
          <w:lang w:val="fr-FR"/>
        </w:rPr>
        <w:t>Connexion, collaboration et expertise – OneVision participe aux événements de ses partenaires en automne 2025</w:t>
      </w:r>
    </w:p>
    <w:p>
      <w:pPr>
        <w:rPr>
          <w:b/>
          <w:sz w:val="24"/>
          <w:lang w:val="fr-FR"/>
        </w:rPr>
      </w:pPr>
    </w:p>
    <w:p>
      <w:pPr>
        <w:suppressAutoHyphens w:val="0"/>
        <w:jc w:val="both"/>
        <w:rPr>
          <w:b/>
          <w:bCs/>
          <w:szCs w:val="20"/>
          <w:lang w:val="fr-FR" w:eastAsia="de-DE"/>
        </w:rPr>
      </w:pPr>
      <w:r>
        <w:rPr>
          <w:b/>
          <w:bCs/>
          <w:szCs w:val="20"/>
          <w:lang w:val="fr-FR" w:eastAsia="de-DE"/>
        </w:rPr>
        <w:t>Une connectivité simple et rapide aux systèmes existants est l'un des principes fondamentaux des solutions OneVision Software. En tant que fournisseur leader dans le domaine de l'automatisation des flux de travail, OneVision participera cet automne à des événements organisés par ses partenaires de coopération et d'intégration, afin de montrer comment la production d'imprimés connectée permet aux entreprises de garder une longueur d'avance.</w:t>
      </w:r>
    </w:p>
    <w:p>
      <w:pPr>
        <w:jc w:val="both"/>
        <w:rPr>
          <w:rFonts w:asciiTheme="minorHAnsi" w:hAnsiTheme="minorHAnsi" w:cstheme="minorHAnsi"/>
          <w:sz w:val="24"/>
          <w:lang w:val="fr-FR"/>
        </w:rPr>
      </w:pPr>
    </w:p>
    <w:p>
      <w:pPr>
        <w:jc w:val="both"/>
        <w:rPr>
          <w:rFonts w:eastAsiaTheme="minorHAnsi"/>
          <w:lang w:val="fr-FR"/>
        </w:rPr>
      </w:pPr>
      <w:r>
        <w:rPr>
          <w:rFonts w:eastAsiaTheme="minorHAnsi"/>
          <w:b/>
          <w:bCs/>
          <w:lang w:val="fr-FR"/>
        </w:rPr>
        <w:t>Regensburg</w:t>
      </w:r>
      <w:r>
        <w:rPr>
          <w:rFonts w:eastAsiaTheme="minorHAnsi"/>
          <w:lang w:val="fr-FR"/>
        </w:rPr>
        <w:t xml:space="preserve"> – En septembre, les partenaires de OneVision, swissQprint, Canon et Horizon, organiseront une série d'événements passionnants. En tant que spécialiste des logiciels d'automatisation modulaires, OneVision présentera des solutions de pointe conçues pour optimiser les processus de production.</w:t>
      </w:r>
    </w:p>
    <w:p>
      <w:pPr>
        <w:jc w:val="both"/>
        <w:rPr>
          <w:rFonts w:eastAsiaTheme="minorHAnsi"/>
          <w:lang w:val="fr-FR"/>
        </w:rPr>
      </w:pPr>
    </w:p>
    <w:p>
      <w:pPr>
        <w:rPr>
          <w:rFonts w:eastAsiaTheme="minorHAnsi"/>
          <w:b/>
          <w:bCs/>
          <w:lang w:val="fr-FR"/>
        </w:rPr>
      </w:pPr>
      <w:r>
        <w:rPr>
          <w:rFonts w:eastAsiaTheme="minorHAnsi"/>
          <w:b/>
          <w:bCs/>
          <w:lang w:val="fr-FR"/>
        </w:rPr>
        <w:t>Rendez vos impressions grand format plus rentables</w:t>
      </w:r>
    </w:p>
    <w:p>
      <w:pPr>
        <w:jc w:val="both"/>
        <w:rPr>
          <w:rFonts w:eastAsiaTheme="minorHAnsi"/>
          <w:b/>
          <w:bCs/>
          <w:lang w:val="fr-FR"/>
        </w:rPr>
      </w:pPr>
    </w:p>
    <w:p>
      <w:pPr>
        <w:jc w:val="both"/>
        <w:rPr>
          <w:rStyle w:val="--l"/>
          <w:lang w:val="fr-FR"/>
        </w:rPr>
      </w:pPr>
      <w:r>
        <w:rPr>
          <w:rStyle w:val="--l"/>
          <w:lang w:val="fr-FR"/>
        </w:rPr>
        <w:t xml:space="preserve">Les </w:t>
      </w:r>
      <w:r>
        <w:rPr>
          <w:rStyle w:val="--l"/>
          <w:b/>
          <w:bCs/>
          <w:lang w:val="fr-FR"/>
        </w:rPr>
        <w:t>17 et 18 septembre 2025, swissQprint</w:t>
      </w:r>
      <w:r>
        <w:rPr>
          <w:rStyle w:val="--l"/>
          <w:lang w:val="fr-FR"/>
        </w:rPr>
        <w:t xml:space="preserve"> organisera un </w:t>
      </w:r>
      <w:r>
        <w:rPr>
          <w:rStyle w:val="--l"/>
          <w:b/>
          <w:bCs/>
          <w:lang w:val="fr-FR"/>
        </w:rPr>
        <w:t>Open House</w:t>
      </w:r>
      <w:r>
        <w:rPr>
          <w:rStyle w:val="--l"/>
          <w:lang w:val="fr-FR"/>
        </w:rPr>
        <w:t xml:space="preserve"> à </w:t>
      </w:r>
      <w:r>
        <w:rPr>
          <w:rStyle w:val="--l"/>
          <w:b/>
          <w:bCs/>
          <w:lang w:val="fr-FR"/>
        </w:rPr>
        <w:t>Kerpen, en Allemagne</w:t>
      </w:r>
      <w:r>
        <w:rPr>
          <w:rStyle w:val="--l"/>
          <w:lang w:val="fr-FR"/>
        </w:rPr>
        <w:t>. Les visiteurs peuvent s'inscrire pour l'une ou l'autre de ces journées afin de bénéficier de conseils personnalisés sur la manière d'améliorer la rentabilité de l'impression grand format. Au siège social, outre un aperçu des dernières technologies, les participants pourront également profiter de l'expertise de neuf partenaires et découvrir de nouvelles opportunités pour diversifier et optimiser l'ensemble du processus de production.</w:t>
      </w:r>
    </w:p>
    <w:p>
      <w:pPr>
        <w:jc w:val="both"/>
        <w:rPr>
          <w:rStyle w:val="--l"/>
          <w:lang w:val="fr-FR"/>
        </w:rPr>
      </w:pPr>
      <w:r>
        <w:rPr>
          <w:rStyle w:val="--l"/>
          <w:lang w:val="fr-FR"/>
        </w:rPr>
        <w:t>Stephan Reiter, directeur commercial EMEA, canaux indirects chez OneVision, parlera de l'importance des flux de travail intelligents et automatisés pour l'impression grand format. Il abordera également les avantages secondaires, notamment en matière de développement durable, tels que la réduction de l'empreinte carbone.</w:t>
      </w:r>
    </w:p>
    <w:p>
      <w:pPr>
        <w:jc w:val="both"/>
        <w:rPr>
          <w:rStyle w:val="--l"/>
          <w:lang w:val="fr-FR"/>
        </w:rPr>
      </w:pPr>
      <w:r>
        <w:rPr>
          <w:rStyle w:val="--l"/>
          <w:lang w:val="fr-FR"/>
        </w:rPr>
        <w:t>Les participants pourront échanger des idées avec des spécialistes et nouer des contacts sous la devise de l'événement : « Améliorez, perfectionner, gagnez une longueur d'avance ! »</w:t>
      </w:r>
    </w:p>
    <w:p>
      <w:pPr>
        <w:jc w:val="both"/>
        <w:rPr>
          <w:lang w:val="fr-FR"/>
        </w:rPr>
      </w:pPr>
    </w:p>
    <w:p>
      <w:pPr>
        <w:pStyle w:val="NormalWeb"/>
        <w:rPr>
          <w:rFonts w:ascii="Univers 55" w:eastAsiaTheme="minorHAnsi" w:hAnsi="Univers 55"/>
          <w:b/>
          <w:bCs/>
          <w:sz w:val="20"/>
          <w:lang w:val="fr-FR"/>
        </w:rPr>
      </w:pPr>
      <w:r>
        <w:rPr>
          <w:rFonts w:ascii="Univers 55" w:eastAsiaTheme="minorHAnsi" w:hAnsi="Univers 55"/>
          <w:b/>
          <w:bCs/>
          <w:sz w:val="20"/>
          <w:lang w:val="fr-FR"/>
        </w:rPr>
        <w:t>Journées exclusives Canon Suisse Inkjet Days</w:t>
      </w:r>
    </w:p>
    <w:p>
      <w:pPr>
        <w:pStyle w:val="NormalWeb"/>
        <w:jc w:val="both"/>
        <w:rPr>
          <w:rStyle w:val="--l"/>
          <w:rFonts w:ascii="Univers 55" w:hAnsi="Univers 55"/>
          <w:sz w:val="20"/>
          <w:lang w:val="fr-FR"/>
        </w:rPr>
      </w:pPr>
      <w:r>
        <w:rPr>
          <w:rFonts w:ascii="Univers 55" w:eastAsiaTheme="minorHAnsi" w:hAnsi="Univers 55"/>
          <w:b/>
          <w:bCs/>
          <w:sz w:val="20"/>
          <w:lang w:val="fr-FR"/>
        </w:rPr>
        <w:br/>
      </w:r>
      <w:r>
        <w:rPr>
          <w:rStyle w:val="--l"/>
          <w:rFonts w:ascii="Univers 55" w:hAnsi="Univers 55"/>
          <w:sz w:val="20"/>
          <w:lang w:val="fr-FR"/>
        </w:rPr>
        <w:t xml:space="preserve">Les </w:t>
      </w:r>
      <w:r>
        <w:rPr>
          <w:rStyle w:val="--l"/>
          <w:rFonts w:ascii="Univers 55" w:hAnsi="Univers 55"/>
          <w:b/>
          <w:bCs/>
          <w:sz w:val="20"/>
          <w:lang w:val="fr-FR"/>
        </w:rPr>
        <w:t>23 et 24 septembre 2025, Canon Suisse</w:t>
      </w:r>
      <w:r>
        <w:rPr>
          <w:rStyle w:val="--l"/>
          <w:rFonts w:ascii="Univers 55" w:hAnsi="Univers 55"/>
          <w:sz w:val="20"/>
          <w:lang w:val="fr-FR"/>
        </w:rPr>
        <w:t xml:space="preserve"> organisera son événement exclusif </w:t>
      </w:r>
      <w:r>
        <w:rPr>
          <w:rStyle w:val="--l"/>
          <w:rFonts w:ascii="Univers 55" w:hAnsi="Univers 55"/>
          <w:b/>
          <w:bCs/>
          <w:sz w:val="20"/>
          <w:lang w:val="fr-FR"/>
        </w:rPr>
        <w:t>VIP Inkjet Days</w:t>
      </w:r>
      <w:r>
        <w:rPr>
          <w:rStyle w:val="--l"/>
          <w:rFonts w:ascii="Univers 55" w:hAnsi="Univers 55"/>
          <w:sz w:val="20"/>
          <w:lang w:val="fr-FR"/>
        </w:rPr>
        <w:t>, consacré à l'automatisation de la production jet d'encre à feuilles, à alimentation continue et grand format. Le programme est conçu pour donner aux participants un aperçu exclusif des dernières technologies jet d'encre de Canon et de leurs applications dans les domaines de l'impression commerciale, de l'édition et de l'impression transactionnelle.</w:t>
      </w:r>
    </w:p>
    <w:p>
      <w:pPr>
        <w:pStyle w:val="NormalWeb"/>
        <w:jc w:val="both"/>
        <w:rPr>
          <w:rStyle w:val="--l"/>
          <w:rFonts w:ascii="Univers 55" w:hAnsi="Univers 55"/>
          <w:sz w:val="20"/>
          <w:lang w:val="fr-FR"/>
        </w:rPr>
      </w:pPr>
      <w:r>
        <w:rPr>
          <w:rStyle w:val="--l"/>
          <w:rFonts w:ascii="Univers 55" w:hAnsi="Univers 55"/>
          <w:sz w:val="20"/>
          <w:lang w:val="fr-FR"/>
        </w:rPr>
        <w:t>En tant que partenaire technologique, OneVision montrera comment son logiciel d'automatisation modulaire s'intègre parfaitement aux systèmes jet d'encre haute performance de Canon. Des flux de travail intelligents aident les imprimeurs à rationaliser les tâches de prépresse et les processus d'impression, à minimiser les interventions manuelles, à réduire les taux d'erreur et à gagner en productivité et en rentabilité.</w:t>
      </w:r>
    </w:p>
    <w:p>
      <w:pPr>
        <w:pStyle w:val="NormalWeb"/>
        <w:jc w:val="both"/>
        <w:rPr>
          <w:rStyle w:val="--l"/>
          <w:rFonts w:ascii="Univers 55" w:hAnsi="Univers 55"/>
          <w:sz w:val="20"/>
          <w:lang w:val="fr-FR"/>
        </w:rPr>
      </w:pPr>
      <w:r>
        <w:rPr>
          <w:rStyle w:val="--l"/>
          <w:rFonts w:ascii="Univers 55" w:hAnsi="Univers 55"/>
          <w:sz w:val="20"/>
          <w:lang w:val="fr-FR"/>
        </w:rPr>
        <w:t>L’événement offre une plateforme précieuse pour les échanges professionnels, permettant de discuter avec Canon et ses partenaires de cas d'utilisation concrets et des tendances futures du marché.</w:t>
      </w:r>
    </w:p>
    <w:p>
      <w:pPr>
        <w:pStyle w:val="NormalWeb"/>
        <w:jc w:val="both"/>
        <w:rPr>
          <w:rStyle w:val="--l"/>
          <w:rFonts w:ascii="Univers 55" w:hAnsi="Univers 55"/>
          <w:sz w:val="20"/>
          <w:lang w:val="fr-FR"/>
        </w:rPr>
      </w:pPr>
    </w:p>
    <w:p>
      <w:pPr>
        <w:suppressAutoHyphens w:val="0"/>
        <w:rPr>
          <w:rFonts w:eastAsiaTheme="minorHAnsi"/>
          <w:b/>
          <w:bCs/>
          <w:lang w:val="fr-FR"/>
        </w:rPr>
      </w:pPr>
      <w:r>
        <w:rPr>
          <w:rFonts w:eastAsiaTheme="minorHAnsi"/>
          <w:b/>
          <w:bCs/>
          <w:lang w:val="fr-FR"/>
        </w:rPr>
        <w:t>Les processus post-presse sous les feux de la rampe</w:t>
      </w:r>
    </w:p>
    <w:p>
      <w:pPr>
        <w:suppressAutoHyphens w:val="0"/>
        <w:jc w:val="both"/>
        <w:rPr>
          <w:rFonts w:eastAsiaTheme="minorHAnsi"/>
          <w:lang w:val="fr-FR"/>
        </w:rPr>
      </w:pPr>
    </w:p>
    <w:p>
      <w:pPr>
        <w:suppressAutoHyphens w:val="0"/>
        <w:jc w:val="both"/>
        <w:rPr>
          <w:rStyle w:val="--l"/>
          <w:lang w:val="fr-FR"/>
        </w:rPr>
      </w:pPr>
      <w:r>
        <w:rPr>
          <w:rStyle w:val="--l"/>
          <w:lang w:val="fr-FR"/>
        </w:rPr>
        <w:t xml:space="preserve">À la fin du mois de septembre, l'attention se portera sur la finition : les </w:t>
      </w:r>
      <w:r>
        <w:rPr>
          <w:rStyle w:val="--l"/>
          <w:b/>
          <w:bCs/>
          <w:lang w:val="fr-FR"/>
        </w:rPr>
        <w:t>24 et 25 septembre 2025, Horizon</w:t>
      </w:r>
      <w:r>
        <w:rPr>
          <w:rStyle w:val="--l"/>
          <w:lang w:val="fr-FR"/>
        </w:rPr>
        <w:t xml:space="preserve"> ouvrira ses portes au célèbre événement </w:t>
      </w:r>
      <w:r>
        <w:rPr>
          <w:rStyle w:val="--l"/>
          <w:b/>
          <w:bCs/>
          <w:lang w:val="fr-FR"/>
        </w:rPr>
        <w:t>Finishing First à Quickborn, en Allemagne</w:t>
      </w:r>
      <w:r>
        <w:rPr>
          <w:rStyle w:val="--l"/>
          <w:lang w:val="fr-FR"/>
        </w:rPr>
        <w:t xml:space="preserve">. Cet événement met en lumière la manière dont les processus post-presse transforment les feuilles imprimées en produits à forte valeur ajoutée. Les discussions porteront </w:t>
      </w:r>
      <w:r>
        <w:rPr>
          <w:rStyle w:val="--l"/>
          <w:lang w:val="fr-FR"/>
        </w:rPr>
        <w:lastRenderedPageBreak/>
        <w:t>sur la manière dont les techniques de finition telles que la couture, le pliage, le laminage ou l'embellissement extraordinaires peuvent augmenter la valeur et l'impact des produits imprimés.</w:t>
      </w:r>
    </w:p>
    <w:p>
      <w:pPr>
        <w:suppressAutoHyphens w:val="0"/>
        <w:jc w:val="both"/>
        <w:rPr>
          <w:rStyle w:val="--l"/>
          <w:lang w:val="fr-FR"/>
        </w:rPr>
      </w:pPr>
      <w:r>
        <w:rPr>
          <w:rStyle w:val="--l"/>
          <w:lang w:val="fr-FR"/>
        </w:rPr>
        <w:t>Sacha-Vittorio Paolucci, directeur commercial Europe, et Boris Büschgens, consultant en solutions, présenteront la dernière innovation de OneVision, qui utilise la vision par ordinateur et l'intelligence artificielle pour faciliter le contrôle qualité des produits finis.</w:t>
      </w:r>
    </w:p>
    <w:p>
      <w:pPr>
        <w:suppressAutoHyphens w:val="0"/>
        <w:jc w:val="both"/>
        <w:rPr>
          <w:lang w:val="fr-FR" w:eastAsia="de-DE"/>
        </w:rPr>
      </w:pPr>
      <w:r>
        <w:rPr>
          <w:rStyle w:val="--l"/>
          <w:lang w:val="fr-FR"/>
        </w:rPr>
        <w:t>Les participants recevront des informations pratiques sur les dernières tendances en matière de finition et auront la possibilité d'échanger leurs expériences avec d'autres collègues du secteur.</w:t>
      </w:r>
    </w:p>
    <w:p>
      <w:pPr>
        <w:suppressAutoHyphens w:val="0"/>
        <w:jc w:val="both"/>
        <w:rPr>
          <w:lang w:val="fr-FR" w:eastAsia="de-DE"/>
        </w:rPr>
      </w:pPr>
    </w:p>
    <w:p>
      <w:pPr>
        <w:suppressAutoHyphens w:val="0"/>
        <w:jc w:val="both"/>
        <w:rPr>
          <w:lang w:val="fr-FR" w:eastAsia="de-DE"/>
        </w:rPr>
      </w:pPr>
    </w:p>
    <w:p>
      <w:pPr>
        <w:suppressAutoHyphens w:val="0"/>
        <w:jc w:val="both"/>
        <w:rPr>
          <w:lang w:val="fr-FR" w:eastAsia="de-DE"/>
        </w:rPr>
      </w:pPr>
    </w:p>
    <w:p>
      <w:pPr>
        <w:suppressAutoHyphens w:val="0"/>
        <w:jc w:val="both"/>
        <w:rPr>
          <w:lang w:val="fr-FR" w:eastAsia="de-DE"/>
        </w:rPr>
      </w:pPr>
    </w:p>
    <w:p>
      <w:pPr>
        <w:suppressAutoHyphens w:val="0"/>
        <w:jc w:val="both"/>
        <w:rPr>
          <w:lang w:val="fr-FR"/>
        </w:rPr>
      </w:pPr>
    </w:p>
    <w:p>
      <w:pPr>
        <w:rPr>
          <w:rFonts w:eastAsiaTheme="minorHAnsi"/>
          <w:b/>
          <w:bCs/>
          <w:sz w:val="18"/>
          <w:szCs w:val="18"/>
          <w:lang w:val="fr-FR"/>
        </w:rPr>
      </w:pPr>
      <w:r>
        <w:rPr>
          <w:rFonts w:eastAsiaTheme="minorHAnsi"/>
          <w:b/>
          <w:bCs/>
          <w:sz w:val="18"/>
          <w:szCs w:val="18"/>
          <w:lang w:val="fr-FR"/>
        </w:rPr>
        <w:t>À propos de OneVision Software AG</w:t>
      </w:r>
    </w:p>
    <w:p>
      <w:pPr>
        <w:jc w:val="both"/>
        <w:rPr>
          <w:rFonts w:eastAsiaTheme="minorHAnsi"/>
          <w:sz w:val="18"/>
          <w:szCs w:val="18"/>
          <w:lang w:val="fr-FR"/>
        </w:rPr>
      </w:pPr>
      <w:r>
        <w:rPr>
          <w:rStyle w:val="Strong"/>
          <w:rFonts w:ascii="Calibri" w:hAnsi="Calibri" w:cs="Calibri"/>
          <w:b w:val="0"/>
          <w:sz w:val="18"/>
          <w:szCs w:val="18"/>
          <w:lang w:val="fr-FR"/>
        </w:rPr>
        <w:br/>
      </w:r>
      <w:r>
        <w:rPr>
          <w:rFonts w:eastAsiaTheme="minorHAnsi"/>
          <w:sz w:val="18"/>
          <w:szCs w:val="18"/>
          <w:lang w:val="fr-FR"/>
        </w:rPr>
        <w:t>OneVision Software AG est un fabricant international de logiciels pour l'automatisation des processus de production dans les secteurs de l'impression et de l'édition ainsi que dans de nombreux autres segments industriels. Depuis plus de 30 ans, les solutions d'automatisation de l'entreprise ont permis à plus de 3 000 clients dans le monde d'accroître leur rentabilité. Le groupe OneVision, actif au niveau mondial, comprend des entités en Allemagne, aux États-Unis, en Grande-Bretagne, en France, au Brésil, à Singapour et en Inde.</w:t>
      </w:r>
    </w:p>
    <w:p>
      <w:pPr>
        <w:jc w:val="both"/>
        <w:rPr>
          <w:rFonts w:eastAsiaTheme="minorHAnsi"/>
          <w:sz w:val="18"/>
          <w:szCs w:val="18"/>
          <w:lang w:val="fr-FR"/>
        </w:rPr>
      </w:pPr>
    </w:p>
    <w:p>
      <w:pPr>
        <w:rPr>
          <w:rFonts w:cstheme="majorHAnsi"/>
          <w:b/>
          <w:sz w:val="16"/>
          <w:szCs w:val="16"/>
          <w:lang w:val="fr-FR"/>
        </w:rPr>
      </w:pPr>
      <w:r>
        <w:rPr>
          <w:rFonts w:cstheme="majorHAnsi"/>
          <w:b/>
          <w:sz w:val="16"/>
          <w:szCs w:val="16"/>
          <w:lang w:val="fr-FR"/>
        </w:rPr>
        <w:t>Crédits photos :</w:t>
      </w:r>
    </w:p>
    <w:p>
      <w:pPr>
        <w:rPr>
          <w:rFonts w:cstheme="majorHAnsi"/>
          <w:b/>
          <w:sz w:val="16"/>
          <w:szCs w:val="16"/>
          <w:lang w:val="fr-FR"/>
        </w:rPr>
      </w:pPr>
    </w:p>
    <w:p>
      <w:pPr>
        <w:rPr>
          <w:rFonts w:cstheme="majorHAnsi"/>
          <w:b/>
          <w:sz w:val="16"/>
          <w:szCs w:val="16"/>
          <w:lang w:val="fr-FR"/>
        </w:rPr>
      </w:pPr>
      <w:r>
        <w:rPr>
          <w:rFonts w:cstheme="majorHAnsi"/>
          <w:b/>
          <w:sz w:val="16"/>
          <w:szCs w:val="16"/>
          <w:lang w:val="fr-FR"/>
        </w:rPr>
        <w:drawing>
          <wp:inline distT="0" distB="0" distL="0" distR="0">
            <wp:extent cx="5756910" cy="3235960"/>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6910" cy="3235960"/>
                    </a:xfrm>
                    <a:prstGeom prst="rect">
                      <a:avLst/>
                    </a:prstGeom>
                    <a:noFill/>
                    <a:ln>
                      <a:noFill/>
                    </a:ln>
                  </pic:spPr>
                </pic:pic>
              </a:graphicData>
            </a:graphic>
          </wp:inline>
        </w:drawing>
      </w:r>
    </w:p>
    <w:p>
      <w:pPr>
        <w:rPr>
          <w:rFonts w:cstheme="majorHAnsi"/>
          <w:b/>
          <w:sz w:val="16"/>
          <w:szCs w:val="16"/>
          <w:lang w:val="fr-FR"/>
        </w:rPr>
      </w:pPr>
    </w:p>
    <w:p>
      <w:pPr>
        <w:pStyle w:val="NormalWeb"/>
        <w:rPr>
          <w:rFonts w:ascii="Univers 55" w:eastAsiaTheme="minorHAnsi" w:hAnsi="Univers 55" w:cstheme="majorHAnsi"/>
          <w:i/>
          <w:sz w:val="16"/>
          <w:szCs w:val="16"/>
          <w:lang w:val="fr-FR"/>
        </w:rPr>
      </w:pPr>
      <w:r>
        <w:rPr>
          <w:rFonts w:ascii="Univers 55" w:eastAsiaTheme="minorHAnsi" w:hAnsi="Univers 55" w:cstheme="majorHAnsi"/>
          <w:i/>
          <w:sz w:val="16"/>
          <w:szCs w:val="16"/>
          <w:lang w:val="fr-FR"/>
        </w:rPr>
        <w:t>Image 1 : Connexion, collaboration et expertise avec OneVision Software</w:t>
      </w:r>
    </w:p>
    <w:p>
      <w:pPr>
        <w:pStyle w:val="NormalWeb"/>
        <w:rPr>
          <w:rFonts w:ascii="Univers 55" w:hAnsi="Univers 55" w:cstheme="majorHAnsi"/>
          <w:sz w:val="16"/>
          <w:szCs w:val="16"/>
          <w:lang w:val="fr-FR"/>
        </w:rPr>
      </w:pPr>
    </w:p>
    <w:p>
      <w:pPr>
        <w:pStyle w:val="NormalWeb"/>
        <w:rPr>
          <w:rFonts w:ascii="Univers 55" w:hAnsi="Univers 55" w:cstheme="majorHAnsi"/>
          <w:sz w:val="16"/>
          <w:szCs w:val="16"/>
          <w:lang w:val="fr-FR"/>
        </w:rPr>
      </w:pPr>
    </w:p>
    <w:p>
      <w:pPr>
        <w:rPr>
          <w:rFonts w:cstheme="majorHAnsi"/>
          <w:sz w:val="16"/>
          <w:szCs w:val="16"/>
          <w:lang w:val="fr-FR"/>
        </w:rPr>
      </w:pPr>
      <w:r>
        <w:rPr>
          <w:rFonts w:cstheme="majorHAnsi"/>
          <w:sz w:val="16"/>
          <w:szCs w:val="16"/>
          <w:lang w:val="fr-FR" w:eastAsia="de-DE"/>
        </w:rPr>
        <w:drawing>
          <wp:inline distT="0" distB="0" distL="0" distR="0">
            <wp:extent cx="1256306" cy="358925"/>
            <wp:effectExtent l="0" t="0" r="127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71356" cy="363225"/>
                    </a:xfrm>
                    <a:prstGeom prst="rect">
                      <a:avLst/>
                    </a:prstGeom>
                  </pic:spPr>
                </pic:pic>
              </a:graphicData>
            </a:graphic>
          </wp:inline>
        </w:drawing>
      </w:r>
    </w:p>
    <w:p>
      <w:pPr>
        <w:rPr>
          <w:rFonts w:cstheme="majorHAnsi"/>
          <w:b/>
          <w:sz w:val="16"/>
          <w:szCs w:val="16"/>
          <w:lang w:val="fr-FR"/>
        </w:rPr>
      </w:pPr>
    </w:p>
    <w:p>
      <w:pPr>
        <w:pStyle w:val="NormalWeb"/>
        <w:rPr>
          <w:rFonts w:ascii="Univers 55" w:eastAsiaTheme="minorHAnsi" w:hAnsi="Univers 55" w:cstheme="majorHAnsi"/>
          <w:i/>
          <w:sz w:val="16"/>
          <w:szCs w:val="16"/>
          <w:lang w:val="fr-FR"/>
        </w:rPr>
      </w:pPr>
      <w:r>
        <w:rPr>
          <w:rFonts w:ascii="Univers 55" w:eastAsiaTheme="minorHAnsi" w:hAnsi="Univers 55" w:cstheme="majorHAnsi"/>
          <w:i/>
          <w:sz w:val="16"/>
          <w:szCs w:val="16"/>
          <w:lang w:val="fr-FR"/>
        </w:rPr>
        <w:t>Image 2 : Logo OneVision Software</w:t>
      </w:r>
    </w:p>
    <w:p>
      <w:pPr>
        <w:pStyle w:val="Headline2"/>
        <w:rPr>
          <w:rFonts w:eastAsiaTheme="minorHAnsi" w:cstheme="majorHAnsi"/>
          <w:noProof w:val="0"/>
          <w:sz w:val="16"/>
          <w:szCs w:val="16"/>
          <w:lang w:val="fr-FR"/>
        </w:rPr>
      </w:pPr>
    </w:p>
    <w:p>
      <w:pPr>
        <w:rPr>
          <w:rFonts w:cstheme="majorHAnsi"/>
          <w:b/>
          <w:bCs/>
          <w:sz w:val="16"/>
          <w:szCs w:val="16"/>
          <w:lang w:val="fr-FR"/>
        </w:rPr>
      </w:pPr>
      <w:r>
        <w:rPr>
          <w:rFonts w:cstheme="majorHAnsi"/>
          <w:b/>
          <w:bCs/>
          <w:sz w:val="16"/>
          <w:szCs w:val="16"/>
          <w:lang w:val="fr-FR"/>
        </w:rPr>
        <w:t>Contact presse :</w:t>
      </w:r>
    </w:p>
    <w:p>
      <w:pPr>
        <w:rPr>
          <w:rFonts w:cstheme="majorHAnsi"/>
          <w:sz w:val="16"/>
          <w:szCs w:val="16"/>
          <w:lang w:val="fr-FR"/>
        </w:rPr>
      </w:pPr>
      <w:r>
        <w:rPr>
          <w:rFonts w:cstheme="majorHAnsi"/>
          <w:sz w:val="16"/>
          <w:szCs w:val="16"/>
          <w:lang w:val="fr-FR"/>
        </w:rPr>
        <w:t>OneVision Software AG</w:t>
      </w:r>
    </w:p>
    <w:p>
      <w:pPr>
        <w:rPr>
          <w:rFonts w:cstheme="majorHAnsi"/>
          <w:sz w:val="16"/>
          <w:szCs w:val="16"/>
          <w:lang w:val="fr-FR"/>
        </w:rPr>
      </w:pPr>
      <w:r>
        <w:rPr>
          <w:rFonts w:cstheme="majorHAnsi"/>
          <w:sz w:val="16"/>
          <w:szCs w:val="16"/>
          <w:lang w:val="fr-FR"/>
        </w:rPr>
        <w:t>Ladehofstraße 50</w:t>
      </w:r>
    </w:p>
    <w:p>
      <w:pPr>
        <w:rPr>
          <w:rFonts w:cstheme="majorHAnsi"/>
          <w:sz w:val="16"/>
          <w:szCs w:val="16"/>
          <w:lang w:val="fr-FR"/>
        </w:rPr>
      </w:pPr>
      <w:r>
        <w:rPr>
          <w:rFonts w:cstheme="majorHAnsi"/>
          <w:sz w:val="16"/>
          <w:szCs w:val="16"/>
          <w:lang w:val="fr-FR"/>
        </w:rPr>
        <w:t>93049 Regensburg</w:t>
      </w:r>
    </w:p>
    <w:p>
      <w:pPr>
        <w:rPr>
          <w:rFonts w:cstheme="majorHAnsi"/>
          <w:sz w:val="16"/>
          <w:szCs w:val="16"/>
          <w:lang w:val="fr-FR"/>
        </w:rPr>
      </w:pPr>
      <w:r>
        <w:rPr>
          <w:rFonts w:cstheme="majorHAnsi"/>
          <w:sz w:val="16"/>
          <w:szCs w:val="16"/>
          <w:lang w:val="fr-FR"/>
        </w:rPr>
        <w:t>Dorottya Turóczy-Topa</w:t>
      </w:r>
    </w:p>
    <w:p>
      <w:pPr>
        <w:rPr>
          <w:rFonts w:cstheme="majorHAnsi"/>
          <w:sz w:val="16"/>
          <w:szCs w:val="16"/>
          <w:lang w:val="fr-FR"/>
        </w:rPr>
      </w:pPr>
      <w:r>
        <w:rPr>
          <w:rFonts w:cstheme="majorHAnsi"/>
          <w:sz w:val="16"/>
          <w:szCs w:val="16"/>
          <w:lang w:val="fr-FR"/>
        </w:rPr>
        <w:t>+49 941 78004 450</w:t>
      </w:r>
    </w:p>
    <w:p>
      <w:pPr>
        <w:rPr>
          <w:rStyle w:val="Hyperlink"/>
          <w:rFonts w:cstheme="majorHAnsi"/>
          <w:sz w:val="16"/>
          <w:szCs w:val="16"/>
          <w:lang w:val="fr-FR"/>
        </w:rPr>
      </w:pPr>
      <w:hyperlink r:id="rId10" w:history="1">
        <w:r>
          <w:rPr>
            <w:rStyle w:val="Hyperlink"/>
            <w:rFonts w:cstheme="majorHAnsi"/>
            <w:sz w:val="16"/>
            <w:szCs w:val="16"/>
            <w:lang w:val="fr-FR"/>
          </w:rPr>
          <w:t>dorottya.turoczy-topa@onevision.com</w:t>
        </w:r>
      </w:hyperlink>
    </w:p>
    <w:p>
      <w:pPr>
        <w:rPr>
          <w:rFonts w:cstheme="majorHAnsi"/>
          <w:sz w:val="16"/>
          <w:szCs w:val="16"/>
          <w:lang w:val="fr-FR"/>
        </w:rPr>
      </w:pPr>
      <w:hyperlink r:id="rId11" w:history="1">
        <w:r>
          <w:rPr>
            <w:rStyle w:val="Hyperlink"/>
            <w:rFonts w:cstheme="majorHAnsi"/>
            <w:sz w:val="16"/>
            <w:szCs w:val="16"/>
            <w:lang w:val="fr-FR"/>
          </w:rPr>
          <w:t>www.onevision.com</w:t>
        </w:r>
      </w:hyperlink>
    </w:p>
    <w:sectPr>
      <w:headerReference w:type="even" r:id="rId12"/>
      <w:headerReference w:type="default" r:id="rId13"/>
      <w:footerReference w:type="even" r:id="rId14"/>
      <w:footerReference w:type="default" r:id="rId15"/>
      <w:headerReference w:type="first" r:id="rId16"/>
      <w:footerReference w:type="first" r:id="rId17"/>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altName w:val="Trebuchet MS"/>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tabs>
        <w:tab w:val="clear" w:pos="4536"/>
      </w:tabs>
      <w:rPr>
        <w:rFonts w:ascii="Univers LT Std 55" w:hAnsi="Univers LT Std 55"/>
        <w:sz w:val="16"/>
        <w:szCs w:val="16"/>
      </w:rPr>
    </w:pPr>
    <w:r>
      <w:rPr>
        <w:rFonts w:ascii="Univers LT Std 55" w:hAnsi="Univers LT Std 55"/>
        <w:b/>
        <w:bCs/>
        <w:noProof/>
        <w:sz w:val="16"/>
        <w:szCs w:val="16"/>
        <w:lang w:val="de-DE" w:eastAsia="de-DE"/>
      </w:rPr>
      <w:drawing>
        <wp:anchor distT="0" distB="0" distL="114300" distR="114300" simplePos="0" relativeHeight="251697152" behindDoc="1" locked="0" layoutInCell="1" allowOverlap="1">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rPr>
        <w:noProof/>
        <w:sz w:val="28"/>
      </w:rPr>
    </w:pPr>
    <w:r>
      <w:rPr>
        <w:noProof/>
        <w:sz w:val="18"/>
        <w:lang w:val="de-DE" w:eastAsia="de-DE"/>
      </w:rPr>
      <w:drawing>
        <wp:anchor distT="0" distB="0" distL="114300" distR="114300" simplePos="0" relativeHeight="251696128" behindDoc="0" locked="0" layoutInCell="1" allowOverlap="1">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pPr>
      <w:pStyle w:val="Header"/>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84" type="#_x0000_t75" style="width:50.7pt;height:50.7pt" o:bullet="t">
        <v:imagedata r:id="rId1" o:title="Icon_Aufzählung_Orange"/>
      </v:shape>
    </w:pict>
  </w:numPicBullet>
  <w:numPicBullet w:numPicBulletId="1">
    <w:pict>
      <v:shape id="_x0000_i1285" type="#_x0000_t75" style="width:50.7pt;height:50.7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Paragraph"/>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D8B0407"/>
    <w:multiLevelType w:val="hybridMultilevel"/>
    <w:tmpl w:val="46BA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4"/>
  </w:num>
  <w:num w:numId="4">
    <w:abstractNumId w:val="9"/>
  </w:num>
  <w:num w:numId="5">
    <w:abstractNumId w:val="19"/>
  </w:num>
  <w:num w:numId="6">
    <w:abstractNumId w:val="38"/>
  </w:num>
  <w:num w:numId="7">
    <w:abstractNumId w:val="15"/>
  </w:num>
  <w:num w:numId="8">
    <w:abstractNumId w:val="23"/>
  </w:num>
  <w:num w:numId="9">
    <w:abstractNumId w:val="29"/>
  </w:num>
  <w:num w:numId="10">
    <w:abstractNumId w:val="7"/>
  </w:num>
  <w:num w:numId="11">
    <w:abstractNumId w:val="34"/>
  </w:num>
  <w:num w:numId="12">
    <w:abstractNumId w:val="8"/>
  </w:num>
  <w:num w:numId="13">
    <w:abstractNumId w:val="18"/>
  </w:num>
  <w:num w:numId="14">
    <w:abstractNumId w:val="22"/>
  </w:num>
  <w:num w:numId="15">
    <w:abstractNumId w:val="26"/>
  </w:num>
  <w:num w:numId="16">
    <w:abstractNumId w:val="1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0"/>
  </w:num>
  <w:num w:numId="20">
    <w:abstractNumId w:val="14"/>
  </w:num>
  <w:num w:numId="21">
    <w:abstractNumId w:val="6"/>
  </w:num>
  <w:num w:numId="22">
    <w:abstractNumId w:val="21"/>
  </w:num>
  <w:num w:numId="23">
    <w:abstractNumId w:val="36"/>
  </w:num>
  <w:num w:numId="24">
    <w:abstractNumId w:val="20"/>
  </w:num>
  <w:num w:numId="25">
    <w:abstractNumId w:val="35"/>
  </w:num>
  <w:num w:numId="26">
    <w:abstractNumId w:val="25"/>
  </w:num>
  <w:num w:numId="27">
    <w:abstractNumId w:val="17"/>
  </w:num>
  <w:num w:numId="28">
    <w:abstractNumId w:val="28"/>
  </w:num>
  <w:num w:numId="29">
    <w:abstractNumId w:val="12"/>
  </w:num>
  <w:num w:numId="30">
    <w:abstractNumId w:val="10"/>
  </w:num>
  <w:num w:numId="31">
    <w:abstractNumId w:val="27"/>
  </w:num>
  <w:num w:numId="32">
    <w:abstractNumId w:val="13"/>
  </w:num>
  <w:num w:numId="33">
    <w:abstractNumId w:val="31"/>
  </w:num>
  <w:num w:numId="34">
    <w:abstractNumId w:val="32"/>
  </w:num>
  <w:num w:numId="35">
    <w:abstractNumId w:val="3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2DF492-F4B0-4FA7-94B1-8FE84A03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qFormat/>
    <w:pPr>
      <w:suppressAutoHyphens/>
    </w:pPr>
    <w:rPr>
      <w:rFonts w:ascii="Univers 55" w:hAnsi="Univers 55"/>
      <w:szCs w:val="24"/>
      <w:lang w:eastAsia="ar-SA"/>
    </w:rPr>
  </w:style>
  <w:style w:type="paragraph" w:styleId="Heading1">
    <w:name w:val="heading 1"/>
    <w:basedOn w:val="Normal"/>
    <w:next w:val="Normal"/>
    <w:pPr>
      <w:keepNext/>
      <w:outlineLvl w:val="0"/>
    </w:pPr>
    <w:rPr>
      <w:rFonts w:ascii="Univers" w:hAnsi="Univers"/>
      <w:b/>
      <w:bCs/>
      <w:sz w:val="28"/>
      <w:szCs w:val="28"/>
    </w:rPr>
  </w:style>
  <w:style w:type="paragraph" w:styleId="Heading2">
    <w:name w:val="heading 2"/>
    <w:aliases w:val="Headline 1"/>
    <w:basedOn w:val="Normal"/>
    <w:next w:val="Normal"/>
    <w:qFormat/>
    <w:pPr>
      <w:keepNext/>
      <w:outlineLvl w:val="1"/>
    </w:pPr>
    <w:rPr>
      <w:b/>
      <w:bCs/>
      <w:caps/>
      <w:sz w:val="32"/>
      <w:szCs w:val="32"/>
    </w:rPr>
  </w:style>
  <w:style w:type="paragraph" w:styleId="Heading3">
    <w:name w:val="heading 3"/>
    <w:basedOn w:val="Normal"/>
    <w:next w:val="Normal"/>
    <w:pPr>
      <w:keepNext/>
      <w:outlineLvl w:val="2"/>
    </w:pPr>
    <w:rPr>
      <w:rFonts w:ascii="Univers" w:hAnsi="Univers"/>
      <w:b/>
      <w:bCs/>
      <w:szCs w:val="22"/>
      <w:u w:val="single"/>
    </w:rPr>
  </w:style>
  <w:style w:type="paragraph" w:styleId="Heading4">
    <w:name w:val="heading 4"/>
    <w:basedOn w:val="Normal"/>
    <w:next w:val="Normal"/>
    <w:pPr>
      <w:keepNext/>
      <w:outlineLvl w:val="3"/>
    </w:pPr>
    <w:rPr>
      <w:rFonts w:ascii="Univers" w:hAnsi="Univers"/>
      <w:b/>
      <w:bCs/>
      <w:szCs w:val="22"/>
    </w:rPr>
  </w:style>
  <w:style w:type="paragraph" w:styleId="Heading5">
    <w:name w:val="heading 5"/>
    <w:basedOn w:val="Normal"/>
    <w:next w:val="Normal"/>
    <w:pPr>
      <w:keepNext/>
      <w:jc w:val="center"/>
      <w:outlineLvl w:val="4"/>
    </w:pPr>
    <w:rPr>
      <w:rFonts w:ascii="Univers" w:hAnsi="Univers"/>
      <w:b/>
      <w:bCs/>
      <w:szCs w:val="22"/>
      <w:lang w:val="it-IT"/>
    </w:rPr>
  </w:style>
  <w:style w:type="paragraph" w:styleId="Heading6">
    <w:name w:val="heading 6"/>
    <w:basedOn w:val="Normal"/>
    <w:next w:val="Normal"/>
    <w:pPr>
      <w:keepNext/>
      <w:jc w:val="center"/>
      <w:outlineLvl w:val="5"/>
    </w:pPr>
    <w:rPr>
      <w:rFonts w:ascii="Univers" w:hAnsi="Univers"/>
      <w:b/>
      <w:bCs/>
      <w:sz w:val="32"/>
      <w:szCs w:val="32"/>
    </w:rPr>
  </w:style>
  <w:style w:type="paragraph" w:styleId="Heading7">
    <w:name w:val="heading 7"/>
    <w:basedOn w:val="Normal"/>
    <w:next w:val="Normal"/>
    <w:pPr>
      <w:keepNext/>
      <w:outlineLvl w:val="6"/>
    </w:pPr>
    <w:rPr>
      <w:rFonts w:ascii="Univers" w:hAnsi="Univers"/>
      <w:i/>
      <w:iCs/>
      <w:szCs w:val="22"/>
    </w:rPr>
  </w:style>
  <w:style w:type="paragraph" w:styleId="Heading9">
    <w:name w:val="heading 9"/>
    <w:aliases w:val="Headline 3"/>
    <w:basedOn w:val="Normal"/>
    <w:next w:val="Normal"/>
    <w:pPr>
      <w:keepNext/>
      <w:outlineLvl w:val="8"/>
    </w:pPr>
    <w:rPr>
      <w:rFonts w:cs="Arial"/>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PageNumber">
    <w:name w:val="page number"/>
    <w:basedOn w:val="WW-Absatz-Standardschriftart11"/>
  </w:style>
  <w:style w:type="character" w:styleId="FollowedHyperlink">
    <w:name w:val="FollowedHyperlink"/>
    <w:rPr>
      <w:color w:val="800080"/>
      <w:u w:val="single"/>
    </w:rPr>
  </w:style>
  <w:style w:type="character" w:customStyle="1" w:styleId="Nummerierungszeichen">
    <w:name w:val="Nummerierungszeichen"/>
  </w:style>
  <w:style w:type="paragraph" w:styleId="BodyText">
    <w:name w:val="Body Text"/>
    <w:basedOn w:val="Normal"/>
    <w:rPr>
      <w:rFonts w:ascii="Univers" w:hAnsi="Univers"/>
      <w:b/>
      <w:bCs/>
      <w:szCs w:val="22"/>
    </w:rPr>
  </w:style>
  <w:style w:type="paragraph" w:styleId="List">
    <w:name w:val="List"/>
    <w:basedOn w:val="BodyText"/>
    <w:rPr>
      <w:rFonts w:cs="Tahoma"/>
    </w:rPr>
  </w:style>
  <w:style w:type="paragraph" w:customStyle="1" w:styleId="Beschriftung1">
    <w:name w:val="Beschriftung1"/>
    <w:basedOn w:val="Normal"/>
    <w:pPr>
      <w:suppressLineNumbers/>
      <w:spacing w:before="120" w:after="120"/>
    </w:pPr>
    <w:rPr>
      <w:rFonts w:cs="Tahoma"/>
      <w:i/>
      <w:iCs/>
      <w:szCs w:val="20"/>
    </w:rPr>
  </w:style>
  <w:style w:type="paragraph" w:customStyle="1" w:styleId="Verzeichnis">
    <w:name w:val="Verzeichnis"/>
    <w:basedOn w:val="Normal"/>
    <w:pPr>
      <w:suppressLineNumbers/>
    </w:pPr>
    <w:rPr>
      <w:rFonts w:cs="Tahoma"/>
    </w:rPr>
  </w:style>
  <w:style w:type="paragraph" w:customStyle="1" w:styleId="berschrift">
    <w:name w:val="Überschrift"/>
    <w:basedOn w:val="Normal"/>
    <w:next w:val="BodyText"/>
    <w:pPr>
      <w:keepNext/>
      <w:spacing w:before="240" w:after="120"/>
    </w:pPr>
    <w:rPr>
      <w:rFonts w:ascii="Arial" w:eastAsia="Lucida Sans Unicode" w:hAnsi="Arial" w:cs="Tahoma"/>
      <w:sz w:val="28"/>
      <w:szCs w:val="28"/>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BodyTextIndent">
    <w:name w:val="Body Text Indent"/>
    <w:basedOn w:val="Normal"/>
    <w:rPr>
      <w:rFonts w:ascii="Univers" w:hAnsi="Univers"/>
      <w:b/>
      <w:bCs/>
      <w:i/>
      <w:iCs/>
      <w:szCs w:val="22"/>
    </w:rPr>
  </w:style>
  <w:style w:type="paragraph" w:customStyle="1" w:styleId="Textkrper-Einzug21">
    <w:name w:val="Textkörper-Einzug 21"/>
    <w:basedOn w:val="Normal"/>
    <w:pPr>
      <w:ind w:left="180" w:hanging="180"/>
    </w:pPr>
    <w:rPr>
      <w:rFonts w:ascii="Arial" w:hAnsi="Arial" w:cs="Arial"/>
      <w:color w:val="0000FF"/>
    </w:rPr>
  </w:style>
  <w:style w:type="paragraph" w:customStyle="1" w:styleId="Textkrper-Einzug31">
    <w:name w:val="Textkörper-Einzug 31"/>
    <w:basedOn w:val="Normal"/>
    <w:pPr>
      <w:ind w:left="180"/>
    </w:pPr>
    <w:rPr>
      <w:rFonts w:ascii="Arial" w:hAnsi="Arial" w:cs="Arial"/>
      <w:color w:val="0000FF"/>
    </w:rPr>
  </w:style>
  <w:style w:type="paragraph" w:styleId="TOC1">
    <w:name w:val="toc 1"/>
    <w:basedOn w:val="Normal"/>
    <w:next w:val="Normal"/>
    <w:uiPriority w:val="39"/>
  </w:style>
  <w:style w:type="paragraph" w:styleId="TOC2">
    <w:name w:val="toc 2"/>
    <w:basedOn w:val="Normal"/>
    <w:next w:val="Normal"/>
    <w:link w:val="TOC2Char"/>
    <w:uiPriority w:val="39"/>
    <w:pPr>
      <w:ind w:left="240"/>
    </w:pPr>
  </w:style>
  <w:style w:type="paragraph" w:styleId="TOC3">
    <w:name w:val="toc 3"/>
    <w:basedOn w:val="Normal"/>
    <w:next w:val="Normal"/>
    <w:uiPriority w:val="39"/>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uiPriority w:val="39"/>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Normal"/>
    <w:rPr>
      <w:rFonts w:ascii="Courier New" w:hAnsi="Courier New" w:cs="Courier New"/>
      <w:szCs w:val="20"/>
    </w:rPr>
  </w:style>
  <w:style w:type="paragraph" w:customStyle="1" w:styleId="Textkrper31">
    <w:name w:val="Textkörper 31"/>
    <w:basedOn w:val="Normal"/>
    <w:rPr>
      <w:rFonts w:ascii="Univers" w:hAnsi="Univers"/>
      <w:szCs w:val="22"/>
    </w:rPr>
  </w:style>
  <w:style w:type="paragraph" w:customStyle="1" w:styleId="Textkrper21">
    <w:name w:val="Textkörper 21"/>
    <w:basedOn w:val="Normal"/>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Normal"/>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DefaultParagraphFont"/>
  </w:style>
  <w:style w:type="paragraph" w:styleId="NormalWeb">
    <w:name w:val="Normal (Web)"/>
    <w:basedOn w:val="Normal"/>
    <w:uiPriority w:val="99"/>
    <w:unhideWhenUsed/>
    <w:rPr>
      <w:rFonts w:ascii="Times New Roman" w:hAnsi="Times New Roman"/>
      <w:sz w:val="24"/>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Point Level 1"/>
    <w:basedOn w:val="Normal"/>
    <w:link w:val="ListParagraphChar"/>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TOC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TOC2"/>
    <w:link w:val="TOCHeadingsChar"/>
    <w:pPr>
      <w:tabs>
        <w:tab w:val="left" w:pos="450"/>
        <w:tab w:val="left" w:pos="1170"/>
        <w:tab w:val="right" w:leader="dot" w:pos="9059"/>
      </w:tabs>
      <w:ind w:left="0"/>
    </w:pPr>
    <w:rPr>
      <w:noProof/>
    </w:rPr>
  </w:style>
  <w:style w:type="character" w:customStyle="1" w:styleId="TOC2Char">
    <w:name w:val="TOC 2 Char"/>
    <w:link w:val="TOC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TOCHeading">
    <w:name w:val="TOC Heading"/>
    <w:basedOn w:val="Heading1"/>
    <w:next w:val="Normal"/>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TableNormal"/>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ceholderText">
    <w:name w:val="Placeholder Text"/>
    <w:basedOn w:val="DefaultParagraphFont"/>
    <w:uiPriority w:val="99"/>
    <w:semiHidden/>
    <w:rPr>
      <w:color w:val="808080"/>
    </w:rPr>
  </w:style>
  <w:style w:type="paragraph" w:customStyle="1" w:styleId="BulletPoints">
    <w:name w:val="Bullet Points"/>
    <w:basedOn w:val="ListParagraph"/>
    <w:link w:val="BulletPointsChar"/>
    <w:pPr>
      <w:numPr>
        <w:numId w:val="1"/>
      </w:numPr>
      <w:ind w:left="1440"/>
    </w:pPr>
  </w:style>
  <w:style w:type="character" w:customStyle="1" w:styleId="ListParagraphChar">
    <w:name w:val="List Paragraph Char"/>
    <w:aliases w:val="Bullet Point Level 1 Char"/>
    <w:basedOn w:val="DefaultParagraphFont"/>
    <w:link w:val="ListParagraph"/>
    <w:uiPriority w:val="34"/>
    <w:qFormat/>
    <w:rPr>
      <w:rFonts w:ascii="Univers 55" w:eastAsia="Calibri" w:hAnsi="Univers 55"/>
    </w:rPr>
  </w:style>
  <w:style w:type="character" w:customStyle="1" w:styleId="BulletPointsChar">
    <w:name w:val="Bullet Points Char"/>
    <w:basedOn w:val="ListParagraphChar"/>
    <w:link w:val="BulletPoints"/>
    <w:rPr>
      <w:rFonts w:ascii="Univers 55" w:eastAsia="Calibri" w:hAnsi="Univers 55"/>
      <w:sz w:val="22"/>
      <w:szCs w:val="22"/>
      <w:lang w:val="de-DE"/>
    </w:rPr>
  </w:style>
  <w:style w:type="paragraph" w:styleId="BalloonText">
    <w:name w:val="Balloon Text"/>
    <w:basedOn w:val="Normal"/>
    <w:link w:val="BalloonTextChar"/>
    <w:uiPriority w:val="99"/>
    <w:semiHidden/>
    <w:unhideWhenUsed/>
    <w:rPr>
      <w:rFonts w:ascii="Times New Roman" w:hAnsi="Times New Roman"/>
      <w:sz w:val="18"/>
      <w:szCs w:val="18"/>
    </w:rPr>
  </w:style>
  <w:style w:type="character" w:customStyle="1" w:styleId="BalloonTextChar">
    <w:name w:val="Balloon Text Char"/>
    <w:basedOn w:val="DefaultParagraphFont"/>
    <w:link w:val="BalloonText"/>
    <w:uiPriority w:val="99"/>
    <w:semiHidden/>
    <w:rPr>
      <w:sz w:val="18"/>
      <w:szCs w:val="18"/>
      <w:lang w:val="de-DE" w:eastAsia="ar-SA"/>
    </w:rPr>
  </w:style>
  <w:style w:type="paragraph" w:customStyle="1" w:styleId="JonHeading">
    <w:name w:val="Jon Heading"/>
    <w:basedOn w:val="Heading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DefaultParagraphFont"/>
    <w:link w:val="JonHeading"/>
    <w:rPr>
      <w:rFonts w:asciiTheme="minorHAnsi" w:eastAsiaTheme="majorEastAsia" w:hAnsiTheme="minorHAnsi" w:cstheme="minorHAnsi"/>
      <w:b/>
      <w:bCs/>
      <w:color w:val="000000" w:themeColor="text1"/>
      <w:sz w:val="28"/>
      <w:szCs w:val="32"/>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Univers 55" w:hAnsi="Univers 55"/>
      <w:lang w:val="de-DE" w:eastAsia="ar-SA"/>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Univers 55" w:hAnsi="Univers 55"/>
      <w:b/>
      <w:bCs/>
      <w:lang w:val="de-DE" w:eastAsia="ar-SA"/>
    </w:rPr>
  </w:style>
  <w:style w:type="paragraph" w:customStyle="1" w:styleId="BulletPointLevel2">
    <w:name w:val="Bullet Point Level 2"/>
    <w:basedOn w:val="ListParagraph"/>
    <w:link w:val="BulletPointLevel2Zchn"/>
    <w:qFormat/>
    <w:pPr>
      <w:numPr>
        <w:ilvl w:val="1"/>
        <w:numId w:val="30"/>
      </w:numPr>
      <w:ind w:left="1304" w:hanging="227"/>
    </w:pPr>
  </w:style>
  <w:style w:type="character" w:customStyle="1" w:styleId="BulletPointLevel2Zchn">
    <w:name w:val="Bullet Point Level 2 Zchn"/>
    <w:basedOn w:val="ListParagraphChar"/>
    <w:link w:val="BulletPointLevel2"/>
    <w:rPr>
      <w:rFonts w:ascii="Univers 55" w:eastAsia="Calibri" w:hAnsi="Univers 55"/>
    </w:rPr>
  </w:style>
  <w:style w:type="character" w:styleId="Strong">
    <w:name w:val="Strong"/>
    <w:aliases w:val="Bold"/>
    <w:basedOn w:val="DefaultParagraphFont"/>
    <w:uiPriority w:val="22"/>
    <w:qFormat/>
    <w:rPr>
      <w:b/>
      <w:bCs/>
    </w:rPr>
  </w:style>
  <w:style w:type="paragraph" w:styleId="Quote">
    <w:name w:val="Quote"/>
    <w:basedOn w:val="Normal"/>
    <w:next w:val="Normal"/>
    <w:link w:val="QuoteChar"/>
    <w:uiPriority w:val="29"/>
    <w:qFormat/>
    <w:rPr>
      <w:i/>
      <w:iCs/>
      <w:color w:val="000000" w:themeColor="text1"/>
    </w:rPr>
  </w:style>
  <w:style w:type="character" w:customStyle="1" w:styleId="QuoteChar">
    <w:name w:val="Quote Char"/>
    <w:basedOn w:val="DefaultParagraphFont"/>
    <w:link w:val="Quote"/>
    <w:uiPriority w:val="29"/>
    <w:rPr>
      <w:rFonts w:ascii="Univers 55" w:hAnsi="Univers 55"/>
      <w:i/>
      <w:iCs/>
      <w:color w:val="000000" w:themeColor="text1"/>
      <w:szCs w:val="24"/>
      <w:lang w:val="de-DE" w:eastAsia="ar-SA"/>
    </w:rPr>
  </w:style>
  <w:style w:type="paragraph" w:customStyle="1" w:styleId="Introduction">
    <w:name w:val="Introduction"/>
    <w:basedOn w:val="Normal"/>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DefaultParagraphFont"/>
  </w:style>
  <w:style w:type="character" w:customStyle="1" w:styleId="--l">
    <w:name w:val="--l"/>
    <w:basedOn w:val="DefaultParagraphFont"/>
  </w:style>
  <w:style w:type="character" w:styleId="UnresolvedMention">
    <w:name w:val="Unresolved Mention"/>
    <w:basedOn w:val="DefaultParagraphFont"/>
    <w:uiPriority w:val="99"/>
    <w:semiHidden/>
    <w:unhideWhenUsed/>
    <w:rPr>
      <w:color w:val="605E5C"/>
      <w:shd w:val="clear" w:color="auto" w:fill="E1DFDD"/>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47604">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30762208">
      <w:bodyDiv w:val="1"/>
      <w:marLeft w:val="0"/>
      <w:marRight w:val="0"/>
      <w:marTop w:val="0"/>
      <w:marBottom w:val="0"/>
      <w:divBdr>
        <w:top w:val="none" w:sz="0" w:space="0" w:color="auto"/>
        <w:left w:val="none" w:sz="0" w:space="0" w:color="auto"/>
        <w:bottom w:val="none" w:sz="0" w:space="0" w:color="auto"/>
        <w:right w:val="none" w:sz="0" w:space="0" w:color="auto"/>
      </w:divBdr>
    </w:div>
    <w:div w:id="334042847">
      <w:bodyDiv w:val="1"/>
      <w:marLeft w:val="0"/>
      <w:marRight w:val="0"/>
      <w:marTop w:val="0"/>
      <w:marBottom w:val="0"/>
      <w:divBdr>
        <w:top w:val="none" w:sz="0" w:space="0" w:color="auto"/>
        <w:left w:val="none" w:sz="0" w:space="0" w:color="auto"/>
        <w:bottom w:val="none" w:sz="0" w:space="0" w:color="auto"/>
        <w:right w:val="none" w:sz="0" w:space="0" w:color="auto"/>
      </w:divBdr>
    </w:div>
    <w:div w:id="337123039">
      <w:bodyDiv w:val="1"/>
      <w:marLeft w:val="0"/>
      <w:marRight w:val="0"/>
      <w:marTop w:val="0"/>
      <w:marBottom w:val="0"/>
      <w:divBdr>
        <w:top w:val="none" w:sz="0" w:space="0" w:color="auto"/>
        <w:left w:val="none" w:sz="0" w:space="0" w:color="auto"/>
        <w:bottom w:val="none" w:sz="0" w:space="0" w:color="auto"/>
        <w:right w:val="none" w:sz="0" w:space="0" w:color="auto"/>
      </w:divBdr>
    </w:div>
    <w:div w:id="346562128">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415131723">
      <w:bodyDiv w:val="1"/>
      <w:marLeft w:val="0"/>
      <w:marRight w:val="0"/>
      <w:marTop w:val="0"/>
      <w:marBottom w:val="0"/>
      <w:divBdr>
        <w:top w:val="none" w:sz="0" w:space="0" w:color="auto"/>
        <w:left w:val="none" w:sz="0" w:space="0" w:color="auto"/>
        <w:bottom w:val="none" w:sz="0" w:space="0" w:color="auto"/>
        <w:right w:val="none" w:sz="0" w:space="0" w:color="auto"/>
      </w:divBdr>
    </w:div>
    <w:div w:id="54140666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36525919">
      <w:bodyDiv w:val="1"/>
      <w:marLeft w:val="0"/>
      <w:marRight w:val="0"/>
      <w:marTop w:val="0"/>
      <w:marBottom w:val="0"/>
      <w:divBdr>
        <w:top w:val="none" w:sz="0" w:space="0" w:color="auto"/>
        <w:left w:val="none" w:sz="0" w:space="0" w:color="auto"/>
        <w:bottom w:val="none" w:sz="0" w:space="0" w:color="auto"/>
        <w:right w:val="none" w:sz="0" w:space="0" w:color="auto"/>
      </w:divBdr>
    </w:div>
    <w:div w:id="967510115">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25784880">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9844234">
      <w:bodyDiv w:val="1"/>
      <w:marLeft w:val="0"/>
      <w:marRight w:val="0"/>
      <w:marTop w:val="0"/>
      <w:marBottom w:val="0"/>
      <w:divBdr>
        <w:top w:val="none" w:sz="0" w:space="0" w:color="auto"/>
        <w:left w:val="none" w:sz="0" w:space="0" w:color="auto"/>
        <w:bottom w:val="none" w:sz="0" w:space="0" w:color="auto"/>
        <w:right w:val="none" w:sz="0" w:space="0" w:color="auto"/>
      </w:divBdr>
    </w:div>
    <w:div w:id="1065025877">
      <w:bodyDiv w:val="1"/>
      <w:marLeft w:val="0"/>
      <w:marRight w:val="0"/>
      <w:marTop w:val="0"/>
      <w:marBottom w:val="0"/>
      <w:divBdr>
        <w:top w:val="none" w:sz="0" w:space="0" w:color="auto"/>
        <w:left w:val="none" w:sz="0" w:space="0" w:color="auto"/>
        <w:bottom w:val="none" w:sz="0" w:space="0" w:color="auto"/>
        <w:right w:val="none" w:sz="0" w:space="0" w:color="auto"/>
      </w:divBdr>
    </w:div>
    <w:div w:id="1119564846">
      <w:bodyDiv w:val="1"/>
      <w:marLeft w:val="0"/>
      <w:marRight w:val="0"/>
      <w:marTop w:val="0"/>
      <w:marBottom w:val="0"/>
      <w:divBdr>
        <w:top w:val="none" w:sz="0" w:space="0" w:color="auto"/>
        <w:left w:val="none" w:sz="0" w:space="0" w:color="auto"/>
        <w:bottom w:val="none" w:sz="0" w:space="0" w:color="auto"/>
        <w:right w:val="none" w:sz="0" w:space="0" w:color="auto"/>
      </w:divBdr>
    </w:div>
    <w:div w:id="1202980581">
      <w:bodyDiv w:val="1"/>
      <w:marLeft w:val="0"/>
      <w:marRight w:val="0"/>
      <w:marTop w:val="0"/>
      <w:marBottom w:val="0"/>
      <w:divBdr>
        <w:top w:val="none" w:sz="0" w:space="0" w:color="auto"/>
        <w:left w:val="none" w:sz="0" w:space="0" w:color="auto"/>
        <w:bottom w:val="none" w:sz="0" w:space="0" w:color="auto"/>
        <w:right w:val="none" w:sz="0" w:space="0" w:color="auto"/>
      </w:divBdr>
    </w:div>
    <w:div w:id="1343582781">
      <w:bodyDiv w:val="1"/>
      <w:marLeft w:val="0"/>
      <w:marRight w:val="0"/>
      <w:marTop w:val="0"/>
      <w:marBottom w:val="0"/>
      <w:divBdr>
        <w:top w:val="none" w:sz="0" w:space="0" w:color="auto"/>
        <w:left w:val="none" w:sz="0" w:space="0" w:color="auto"/>
        <w:bottom w:val="none" w:sz="0" w:space="0" w:color="auto"/>
        <w:right w:val="none" w:sz="0" w:space="0" w:color="auto"/>
      </w:divBdr>
      <w:divsChild>
        <w:div w:id="520050806">
          <w:marLeft w:val="0"/>
          <w:marRight w:val="0"/>
          <w:marTop w:val="0"/>
          <w:marBottom w:val="0"/>
          <w:divBdr>
            <w:top w:val="none" w:sz="0" w:space="0" w:color="auto"/>
            <w:left w:val="none" w:sz="0" w:space="0" w:color="auto"/>
            <w:bottom w:val="none" w:sz="0" w:space="0" w:color="auto"/>
            <w:right w:val="none" w:sz="0" w:space="0" w:color="auto"/>
          </w:divBdr>
        </w:div>
      </w:divsChild>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63281560">
      <w:bodyDiv w:val="1"/>
      <w:marLeft w:val="0"/>
      <w:marRight w:val="0"/>
      <w:marTop w:val="0"/>
      <w:marBottom w:val="0"/>
      <w:divBdr>
        <w:top w:val="none" w:sz="0" w:space="0" w:color="auto"/>
        <w:left w:val="none" w:sz="0" w:space="0" w:color="auto"/>
        <w:bottom w:val="none" w:sz="0" w:space="0" w:color="auto"/>
        <w:right w:val="none" w:sz="0" w:space="0" w:color="auto"/>
      </w:divBdr>
    </w:div>
    <w:div w:id="1371568415">
      <w:bodyDiv w:val="1"/>
      <w:marLeft w:val="0"/>
      <w:marRight w:val="0"/>
      <w:marTop w:val="0"/>
      <w:marBottom w:val="0"/>
      <w:divBdr>
        <w:top w:val="none" w:sz="0" w:space="0" w:color="auto"/>
        <w:left w:val="none" w:sz="0" w:space="0" w:color="auto"/>
        <w:bottom w:val="none" w:sz="0" w:space="0" w:color="auto"/>
        <w:right w:val="none" w:sz="0" w:space="0" w:color="auto"/>
      </w:divBdr>
    </w:div>
    <w:div w:id="1487819835">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49731130">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84018346">
      <w:bodyDiv w:val="1"/>
      <w:marLeft w:val="0"/>
      <w:marRight w:val="0"/>
      <w:marTop w:val="0"/>
      <w:marBottom w:val="0"/>
      <w:divBdr>
        <w:top w:val="none" w:sz="0" w:space="0" w:color="auto"/>
        <w:left w:val="none" w:sz="0" w:space="0" w:color="auto"/>
        <w:bottom w:val="none" w:sz="0" w:space="0" w:color="auto"/>
        <w:right w:val="none" w:sz="0" w:space="0" w:color="auto"/>
      </w:divBdr>
    </w:div>
    <w:div w:id="1779836887">
      <w:bodyDiv w:val="1"/>
      <w:marLeft w:val="0"/>
      <w:marRight w:val="0"/>
      <w:marTop w:val="0"/>
      <w:marBottom w:val="0"/>
      <w:divBdr>
        <w:top w:val="none" w:sz="0" w:space="0" w:color="auto"/>
        <w:left w:val="none" w:sz="0" w:space="0" w:color="auto"/>
        <w:bottom w:val="none" w:sz="0" w:space="0" w:color="auto"/>
        <w:right w:val="none" w:sz="0" w:space="0" w:color="auto"/>
      </w:divBdr>
    </w:div>
    <w:div w:id="1795097364">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011710391">
      <w:bodyDiv w:val="1"/>
      <w:marLeft w:val="0"/>
      <w:marRight w:val="0"/>
      <w:marTop w:val="0"/>
      <w:marBottom w:val="0"/>
      <w:divBdr>
        <w:top w:val="none" w:sz="0" w:space="0" w:color="auto"/>
        <w:left w:val="none" w:sz="0" w:space="0" w:color="auto"/>
        <w:bottom w:val="none" w:sz="0" w:space="0" w:color="auto"/>
        <w:right w:val="none" w:sz="0" w:space="0" w:color="auto"/>
      </w:divBdr>
    </w:div>
    <w:div w:id="2087264744">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1212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nevision.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orottya.turoczy-topa@onevision.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3E672-5970-49C0-B5AE-2A0BE009E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701</Words>
  <Characters>4421</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Dorottya Turóczy-Topa</cp:lastModifiedBy>
  <cp:revision>32</cp:revision>
  <cp:lastPrinted>2022-05-02T12:13:00Z</cp:lastPrinted>
  <dcterms:created xsi:type="dcterms:W3CDTF">2025-03-13T15:08:00Z</dcterms:created>
  <dcterms:modified xsi:type="dcterms:W3CDTF">2025-09-04T07:37:00Z</dcterms:modified>
</cp:coreProperties>
</file>