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70A9AE" w14:textId="77777777" w:rsidR="007E7834" w:rsidRDefault="007E7834" w:rsidP="007E7834">
      <w:pPr>
        <w:pStyle w:val="berschrift2"/>
        <w:rPr>
          <w:bCs w:val="0"/>
          <w:caps w:val="0"/>
          <w:noProof/>
          <w:sz w:val="20"/>
          <w:szCs w:val="20"/>
          <w:lang w:val="fr-FR"/>
        </w:rPr>
      </w:pPr>
      <w:r>
        <w:rPr>
          <w:bCs w:val="0"/>
          <w:caps w:val="0"/>
          <w:noProof/>
          <w:sz w:val="20"/>
          <w:szCs w:val="20"/>
          <w:lang w:val="fr-FR"/>
        </w:rPr>
        <w:t>COMMUNIQUÉ DE PRESSE</w:t>
      </w:r>
    </w:p>
    <w:p w14:paraId="142A3C06" w14:textId="77777777" w:rsidR="007E7834" w:rsidRDefault="007E7834" w:rsidP="007E7834">
      <w:pPr>
        <w:pStyle w:val="berschrift2"/>
        <w:rPr>
          <w:lang w:val="fr-FR"/>
        </w:rPr>
      </w:pPr>
      <w:r>
        <w:rPr>
          <w:lang w:val="fr-FR"/>
        </w:rPr>
        <w:t xml:space="preserve">Davantage d’IA, </w:t>
      </w:r>
    </w:p>
    <w:p w14:paraId="334D746B" w14:textId="77AB780D" w:rsidR="007E7834" w:rsidRDefault="007E7834" w:rsidP="007E7834">
      <w:pPr>
        <w:pStyle w:val="berschrift2"/>
        <w:rPr>
          <w:sz w:val="31"/>
          <w:szCs w:val="31"/>
          <w:lang w:val="fr-FR"/>
        </w:rPr>
      </w:pPr>
      <w:r>
        <w:rPr>
          <w:lang w:val="fr-FR"/>
        </w:rPr>
        <w:t>davantage d’automatisation</w:t>
      </w:r>
      <w:r>
        <w:rPr>
          <w:sz w:val="31"/>
          <w:szCs w:val="31"/>
          <w:lang w:val="fr-FR"/>
        </w:rPr>
        <w:t xml:space="preserve"> –</w:t>
      </w:r>
      <w:r>
        <w:rPr>
          <w:sz w:val="31"/>
          <w:szCs w:val="31"/>
          <w:lang w:val="fr-FR"/>
        </w:rPr>
        <w:br/>
        <w:t>OneVision présente la version logicielle 26.1</w:t>
      </w:r>
    </w:p>
    <w:p w14:paraId="3D77F63A" w14:textId="77777777" w:rsidR="007E7834" w:rsidRDefault="007E7834" w:rsidP="007E7834">
      <w:pPr>
        <w:jc w:val="both"/>
        <w:rPr>
          <w:b/>
          <w:sz w:val="24"/>
          <w:lang w:val="fr-FR"/>
        </w:rPr>
      </w:pPr>
    </w:p>
    <w:p w14:paraId="3E2DE23E" w14:textId="77777777" w:rsidR="007E7834" w:rsidRDefault="007E7834" w:rsidP="007E7834">
      <w:pPr>
        <w:jc w:val="both"/>
        <w:rPr>
          <w:rStyle w:val="--l"/>
          <w:lang w:val="fr-FR"/>
        </w:rPr>
      </w:pPr>
      <w:r>
        <w:rPr>
          <w:rFonts w:eastAsiaTheme="minorHAnsi"/>
          <w:b/>
          <w:bCs/>
          <w:lang w:val="fr-FR"/>
        </w:rPr>
        <w:t xml:space="preserve">Ratisbonne, mars 2026 – </w:t>
      </w:r>
      <w:proofErr w:type="spellStart"/>
      <w:r>
        <w:rPr>
          <w:rFonts w:eastAsiaTheme="minorHAnsi"/>
          <w:lang w:val="fr-FR"/>
        </w:rPr>
        <w:t>OneVision</w:t>
      </w:r>
      <w:proofErr w:type="spellEnd"/>
      <w:r>
        <w:rPr>
          <w:rFonts w:eastAsiaTheme="minorHAnsi"/>
          <w:lang w:val="fr-FR"/>
        </w:rPr>
        <w:t xml:space="preserve"> publie la mise à jour 26.1 de ses suites logicielles, avec un accent particulier sur l’automatisation basée sur l’IA et une connectivité matérielle étendue. Une première majeure est l’introduction de la solution d’imposition intelligente et automatique </w:t>
      </w:r>
      <w:proofErr w:type="spellStart"/>
      <w:r>
        <w:rPr>
          <w:rFonts w:eastAsiaTheme="minorHAnsi"/>
          <w:lang w:val="fr-FR"/>
        </w:rPr>
        <w:t>AImposition</w:t>
      </w:r>
      <w:proofErr w:type="spellEnd"/>
      <w:r>
        <w:rPr>
          <w:rFonts w:eastAsiaTheme="minorHAnsi"/>
          <w:lang w:val="fr-FR"/>
        </w:rPr>
        <w:t>.</w:t>
      </w:r>
    </w:p>
    <w:p w14:paraId="014D2FD5" w14:textId="77777777" w:rsidR="007E7834" w:rsidRDefault="007E7834" w:rsidP="007E7834">
      <w:pPr>
        <w:jc w:val="both"/>
        <w:rPr>
          <w:rFonts w:eastAsiaTheme="minorHAnsi"/>
          <w:lang w:val="fr-FR"/>
        </w:rPr>
      </w:pPr>
    </w:p>
    <w:p w14:paraId="0930A08D" w14:textId="77777777" w:rsidR="007E7834" w:rsidRDefault="007E7834" w:rsidP="007E7834">
      <w:pPr>
        <w:jc w:val="both"/>
        <w:rPr>
          <w:rFonts w:eastAsiaTheme="minorHAnsi"/>
          <w:b/>
          <w:bCs/>
          <w:lang w:val="fr-FR"/>
        </w:rPr>
      </w:pPr>
      <w:r>
        <w:rPr>
          <w:rFonts w:eastAsiaTheme="minorHAnsi"/>
          <w:b/>
          <w:bCs/>
          <w:lang w:val="fr-FR"/>
        </w:rPr>
        <w:t xml:space="preserve">Imposition intelligente avec </w:t>
      </w:r>
      <w:proofErr w:type="spellStart"/>
      <w:r>
        <w:rPr>
          <w:rFonts w:eastAsiaTheme="minorHAnsi"/>
          <w:b/>
          <w:bCs/>
          <w:lang w:val="fr-FR"/>
        </w:rPr>
        <w:t>AImposition</w:t>
      </w:r>
      <w:proofErr w:type="spellEnd"/>
    </w:p>
    <w:p w14:paraId="298BEE1C" w14:textId="77777777" w:rsidR="007E7834" w:rsidRDefault="007E7834" w:rsidP="007E7834">
      <w:pPr>
        <w:jc w:val="both"/>
        <w:rPr>
          <w:rStyle w:val="--l"/>
          <w:lang w:val="es-419"/>
        </w:rPr>
      </w:pPr>
      <w:r>
        <w:rPr>
          <w:rStyle w:val="--l"/>
          <w:lang w:val="fr-FR"/>
        </w:rPr>
        <w:t xml:space="preserve">Avec </w:t>
      </w:r>
      <w:proofErr w:type="spellStart"/>
      <w:r>
        <w:rPr>
          <w:rStyle w:val="--l"/>
          <w:lang w:val="fr-FR"/>
        </w:rPr>
        <w:t>AImposition</w:t>
      </w:r>
      <w:proofErr w:type="spellEnd"/>
      <w:r>
        <w:rPr>
          <w:rStyle w:val="--l"/>
          <w:lang w:val="fr-FR"/>
        </w:rPr>
        <w:t xml:space="preserve">, </w:t>
      </w:r>
      <w:proofErr w:type="spellStart"/>
      <w:r>
        <w:rPr>
          <w:rStyle w:val="--l"/>
          <w:lang w:val="fr-FR"/>
        </w:rPr>
        <w:t>OneVision</w:t>
      </w:r>
      <w:proofErr w:type="spellEnd"/>
      <w:r>
        <w:rPr>
          <w:rStyle w:val="--l"/>
          <w:lang w:val="fr-FR"/>
        </w:rPr>
        <w:t xml:space="preserve"> introduit un nouveau concept pour la création de gabarits d’imposition. L’objectif est de simplifier considérablement le montage des feuilles et de permettre même aux utilisateurs ne disposant pas de connaissances approfondies des processus d’imposition de créer des modèles de manière intuitive. </w:t>
      </w:r>
      <w:r>
        <w:rPr>
          <w:rStyle w:val="--l"/>
          <w:lang w:val="es-419"/>
        </w:rPr>
        <w:t>Grâce à un assistant visuel, les gabarits d’imposition peuvent être configurés étape par étape et adaptés de manière flexible à différentes exigences de production.</w:t>
      </w:r>
    </w:p>
    <w:p w14:paraId="783A5F94" w14:textId="77777777" w:rsidR="007E7834" w:rsidRDefault="007E7834" w:rsidP="007E7834">
      <w:pPr>
        <w:jc w:val="both"/>
        <w:rPr>
          <w:rStyle w:val="--l"/>
          <w:lang w:val="es-419"/>
        </w:rPr>
      </w:pPr>
    </w:p>
    <w:p w14:paraId="7271AA2F" w14:textId="77777777" w:rsidR="007E7834" w:rsidRDefault="007E7834" w:rsidP="007E7834">
      <w:pPr>
        <w:jc w:val="both"/>
        <w:rPr>
          <w:rStyle w:val="--l"/>
          <w:lang w:val="fr-FR"/>
        </w:rPr>
      </w:pPr>
      <w:r>
        <w:rPr>
          <w:rStyle w:val="--l"/>
          <w:lang w:val="fr-FR"/>
        </w:rPr>
        <w:t xml:space="preserve">Les gabarits créés peuvent ensuite être utilisés directement dans les workflows </w:t>
      </w:r>
      <w:proofErr w:type="spellStart"/>
      <w:r>
        <w:rPr>
          <w:rStyle w:val="--l"/>
          <w:lang w:val="fr-FR"/>
        </w:rPr>
        <w:t>OneVision</w:t>
      </w:r>
      <w:proofErr w:type="spellEnd"/>
      <w:r>
        <w:rPr>
          <w:rStyle w:val="--l"/>
          <w:lang w:val="fr-FR"/>
        </w:rPr>
        <w:t>. Cela permet une imposition entièrement automatisée aussi bien en impression numérique qu’en impression offset et rend l’ensemble du processus de production plus efficace.</w:t>
      </w:r>
    </w:p>
    <w:p w14:paraId="0D9AC796" w14:textId="77777777" w:rsidR="007E7834" w:rsidRDefault="007E7834" w:rsidP="007E7834">
      <w:pPr>
        <w:jc w:val="both"/>
        <w:rPr>
          <w:rStyle w:val="--l"/>
          <w:lang w:val="fr-FR"/>
        </w:rPr>
      </w:pPr>
    </w:p>
    <w:p w14:paraId="05E7785F" w14:textId="77777777" w:rsidR="007E7834" w:rsidRDefault="007E7834" w:rsidP="007E7834">
      <w:pPr>
        <w:jc w:val="both"/>
        <w:rPr>
          <w:rFonts w:eastAsiaTheme="minorHAnsi"/>
          <w:b/>
          <w:bCs/>
          <w:lang w:val="es-419"/>
        </w:rPr>
      </w:pPr>
      <w:r>
        <w:rPr>
          <w:rFonts w:eastAsiaTheme="minorHAnsi"/>
          <w:b/>
          <w:bCs/>
          <w:lang w:val="es-419"/>
        </w:rPr>
        <w:t>Contrôle centralisé et visualisation des données</w:t>
      </w:r>
    </w:p>
    <w:p w14:paraId="1C0194CD" w14:textId="77777777" w:rsidR="007E7834" w:rsidRDefault="007E7834" w:rsidP="007E7834">
      <w:pPr>
        <w:jc w:val="both"/>
        <w:rPr>
          <w:lang w:val="es-419"/>
        </w:rPr>
      </w:pPr>
      <w:r>
        <w:rPr>
          <w:rStyle w:val="--l"/>
          <w:lang w:val="es-419"/>
        </w:rPr>
        <w:t>Avec la version 26.1, de nouveaux tableaux de bord permettent de combiner librement différentes sources de données – telles que les commandes en cours ou la charge des postes de travail – sous forme de graphiques chronologiques clairs. Une extension cohérente des capacités d’intégration est représentée par la nouvelle connexion au Matic Helios Server et Cutter. Ceux-ci peuvent désormais être pilotés directement, tandis que les informations d’état et les détails du serveur sont disponibles en temps réel.</w:t>
      </w:r>
      <w:r>
        <w:rPr>
          <w:lang w:val="es-419"/>
        </w:rPr>
        <w:br/>
      </w:r>
    </w:p>
    <w:p w14:paraId="03B65079" w14:textId="77777777" w:rsidR="007E7834" w:rsidRDefault="007E7834" w:rsidP="007E7834">
      <w:pPr>
        <w:jc w:val="both"/>
        <w:rPr>
          <w:rFonts w:eastAsiaTheme="minorHAnsi"/>
          <w:b/>
          <w:bCs/>
          <w:lang w:val="es-419"/>
        </w:rPr>
      </w:pPr>
      <w:r>
        <w:rPr>
          <w:rFonts w:eastAsiaTheme="minorHAnsi"/>
          <w:b/>
          <w:bCs/>
          <w:lang w:val="es-419"/>
        </w:rPr>
        <w:t>La puissance de l’IA pour le traitement d’images</w:t>
      </w:r>
    </w:p>
    <w:p w14:paraId="0439D6D3" w14:textId="77777777" w:rsidR="007E7834" w:rsidRDefault="007E7834" w:rsidP="007E7834">
      <w:pPr>
        <w:jc w:val="both"/>
        <w:rPr>
          <w:rStyle w:val="--l"/>
          <w:szCs w:val="20"/>
          <w:lang w:val="es-419"/>
        </w:rPr>
      </w:pPr>
      <w:r>
        <w:rPr>
          <w:rStyle w:val="--l"/>
          <w:szCs w:val="20"/>
          <w:lang w:val="fr-FR"/>
        </w:rPr>
        <w:t xml:space="preserve">Outre la vitesse, l’automatisation et la reproductibilité, </w:t>
      </w:r>
      <w:proofErr w:type="spellStart"/>
      <w:r>
        <w:rPr>
          <w:rStyle w:val="--l"/>
          <w:szCs w:val="20"/>
          <w:lang w:val="fr-FR"/>
        </w:rPr>
        <w:t>OneVision</w:t>
      </w:r>
      <w:proofErr w:type="spellEnd"/>
      <w:r>
        <w:rPr>
          <w:rStyle w:val="--l"/>
          <w:szCs w:val="20"/>
          <w:lang w:val="fr-FR"/>
        </w:rPr>
        <w:t xml:space="preserve"> mise également davantage sur l’intelligence artificielle dans le domaine du traitement d’images. </w:t>
      </w:r>
      <w:r>
        <w:rPr>
          <w:rStyle w:val="--l"/>
          <w:szCs w:val="20"/>
          <w:lang w:val="es-419"/>
        </w:rPr>
        <w:t xml:space="preserve">Le nouveau module Amendo AI Upscale agrandit les images à l’aide de l’IA de 200 % ou 400 %. Dans la fonction de retouche, une nouvelle fonctionnalité permettant de réduire la brillance de la peau sur les visages est également disponible. </w:t>
      </w:r>
    </w:p>
    <w:p w14:paraId="39F31E37" w14:textId="77777777" w:rsidR="007E7834" w:rsidRDefault="007E7834" w:rsidP="007E7834">
      <w:pPr>
        <w:jc w:val="both"/>
        <w:rPr>
          <w:rStyle w:val="--l"/>
          <w:szCs w:val="20"/>
          <w:lang w:val="es-419"/>
        </w:rPr>
      </w:pPr>
    </w:p>
    <w:p w14:paraId="3EDAFB59" w14:textId="77777777" w:rsidR="007E7834" w:rsidRDefault="007E7834" w:rsidP="007E7834">
      <w:pPr>
        <w:jc w:val="both"/>
        <w:rPr>
          <w:rFonts w:eastAsiaTheme="minorHAnsi"/>
          <w:b/>
          <w:bCs/>
          <w:lang w:val="es-419"/>
        </w:rPr>
      </w:pPr>
      <w:r>
        <w:rPr>
          <w:rFonts w:eastAsiaTheme="minorHAnsi"/>
          <w:b/>
          <w:bCs/>
          <w:lang w:val="es-419"/>
        </w:rPr>
        <w:t>Flexibilité accrue dans l’impression d’étiquettes</w:t>
      </w:r>
    </w:p>
    <w:p w14:paraId="71E9573A" w14:textId="77777777" w:rsidR="007E7834" w:rsidRDefault="007E7834" w:rsidP="007E7834">
      <w:pPr>
        <w:suppressAutoHyphens w:val="0"/>
        <w:jc w:val="both"/>
        <w:rPr>
          <w:rStyle w:val="--l"/>
          <w:szCs w:val="20"/>
          <w:lang w:val="es-419"/>
        </w:rPr>
      </w:pPr>
      <w:r>
        <w:rPr>
          <w:rStyle w:val="--l"/>
          <w:szCs w:val="20"/>
          <w:lang w:val="es-419"/>
        </w:rPr>
        <w:t>Dans la version 26.1, la Label Automation Suite offre nettement plus d’autonomie aux utilisateurs. Il convient de souligner en particulier l’éditeur de marques, dans lequel il est désormais possible de créer graphiquement des pré- et post-séquences personnalisées pour les machines de découpe laser. Il est également désormais possible de créer plusieurs mises en page pour les épreuves de correction. Cela simplifie considérablement une communication plus individuelle et plus flexible avec les clients. La logique de plaques de découpe étendue permet en outre d’indiquer facultativement les plaques de découpe dans les données de commande.</w:t>
      </w:r>
    </w:p>
    <w:p w14:paraId="1FC43A5E" w14:textId="77777777" w:rsidR="007E7834" w:rsidRDefault="007E7834" w:rsidP="007E7834">
      <w:pPr>
        <w:suppressAutoHyphens w:val="0"/>
        <w:jc w:val="both"/>
        <w:rPr>
          <w:rStyle w:val="--l"/>
          <w:szCs w:val="20"/>
          <w:lang w:val="es-419"/>
        </w:rPr>
      </w:pPr>
    </w:p>
    <w:p w14:paraId="45FFEA03" w14:textId="77777777" w:rsidR="007E7834" w:rsidRDefault="007E7834" w:rsidP="007E7834">
      <w:pPr>
        <w:suppressAutoHyphens w:val="0"/>
        <w:rPr>
          <w:rStyle w:val="--l"/>
          <w:b/>
          <w:bCs/>
          <w:szCs w:val="20"/>
          <w:lang w:val="fr-FR"/>
        </w:rPr>
      </w:pPr>
      <w:r>
        <w:rPr>
          <w:rStyle w:val="--l"/>
          <w:b/>
          <w:bCs/>
          <w:szCs w:val="20"/>
          <w:lang w:val="fr-FR"/>
        </w:rPr>
        <w:t xml:space="preserve">Plus de précision dans </w:t>
      </w:r>
      <w:proofErr w:type="gramStart"/>
      <w:r>
        <w:rPr>
          <w:rStyle w:val="--l"/>
          <w:b/>
          <w:bCs/>
          <w:szCs w:val="20"/>
          <w:lang w:val="fr-FR"/>
        </w:rPr>
        <w:t>le prépresse</w:t>
      </w:r>
      <w:proofErr w:type="gramEnd"/>
      <w:r>
        <w:rPr>
          <w:rStyle w:val="--l"/>
          <w:b/>
          <w:bCs/>
          <w:szCs w:val="20"/>
          <w:lang w:val="fr-FR"/>
        </w:rPr>
        <w:t xml:space="preserve"> et dans l’impression grand format et commerciale </w:t>
      </w:r>
    </w:p>
    <w:p w14:paraId="05C141F8" w14:textId="77777777" w:rsidR="007E7834" w:rsidRDefault="007E7834" w:rsidP="007E7834">
      <w:pPr>
        <w:suppressAutoHyphens w:val="0"/>
        <w:jc w:val="both"/>
        <w:rPr>
          <w:rStyle w:val="--l"/>
          <w:szCs w:val="20"/>
          <w:lang w:val="fr-FR"/>
        </w:rPr>
      </w:pPr>
      <w:r>
        <w:rPr>
          <w:rStyle w:val="--l"/>
          <w:szCs w:val="20"/>
          <w:lang w:val="fr-FR"/>
        </w:rPr>
        <w:t xml:space="preserve">La mise à jour logicielle 26.1 apporte d’importantes nouveautés pour l’impression commerciale et grand format. La Commercial </w:t>
      </w:r>
      <w:proofErr w:type="spellStart"/>
      <w:r>
        <w:rPr>
          <w:rStyle w:val="--l"/>
          <w:szCs w:val="20"/>
          <w:lang w:val="fr-FR"/>
        </w:rPr>
        <w:t>Print</w:t>
      </w:r>
      <w:proofErr w:type="spellEnd"/>
      <w:r>
        <w:rPr>
          <w:rStyle w:val="--l"/>
          <w:szCs w:val="20"/>
          <w:lang w:val="fr-FR"/>
        </w:rPr>
        <w:t xml:space="preserve"> Extension permet désormais de conserver les objets PDF « </w:t>
      </w:r>
      <w:proofErr w:type="spellStart"/>
      <w:r>
        <w:rPr>
          <w:rStyle w:val="--l"/>
          <w:szCs w:val="20"/>
          <w:lang w:val="fr-FR"/>
        </w:rPr>
        <w:t>Processing</w:t>
      </w:r>
      <w:proofErr w:type="spellEnd"/>
      <w:r>
        <w:rPr>
          <w:rStyle w:val="--l"/>
          <w:szCs w:val="20"/>
          <w:lang w:val="fr-FR"/>
        </w:rPr>
        <w:t xml:space="preserve"> </w:t>
      </w:r>
      <w:proofErr w:type="spellStart"/>
      <w:r>
        <w:rPr>
          <w:rStyle w:val="--l"/>
          <w:szCs w:val="20"/>
          <w:lang w:val="fr-FR"/>
        </w:rPr>
        <w:t>Step</w:t>
      </w:r>
      <w:proofErr w:type="spellEnd"/>
      <w:r>
        <w:rPr>
          <w:rStyle w:val="--l"/>
          <w:szCs w:val="20"/>
          <w:lang w:val="fr-FR"/>
        </w:rPr>
        <w:t xml:space="preserve"> » dans des modules tels que les lignes de coupe ou les masques de vernis, ce qui facilite considérablement les traitements ultérieurs.</w:t>
      </w:r>
    </w:p>
    <w:p w14:paraId="620C8881" w14:textId="77777777" w:rsidR="007E7834" w:rsidRDefault="007E7834" w:rsidP="007E7834">
      <w:pPr>
        <w:suppressAutoHyphens w:val="0"/>
        <w:rPr>
          <w:rStyle w:val="--l"/>
          <w:szCs w:val="20"/>
          <w:lang w:val="fr-FR"/>
        </w:rPr>
      </w:pPr>
    </w:p>
    <w:p w14:paraId="15DDACA9" w14:textId="77777777" w:rsidR="007E7834" w:rsidRDefault="007E7834" w:rsidP="007E7834">
      <w:pPr>
        <w:suppressAutoHyphens w:val="0"/>
        <w:rPr>
          <w:rStyle w:val="--l"/>
          <w:b/>
          <w:bCs/>
          <w:szCs w:val="20"/>
          <w:lang w:val="fr-FR"/>
        </w:rPr>
      </w:pPr>
      <w:r>
        <w:rPr>
          <w:rStyle w:val="--l"/>
          <w:b/>
          <w:bCs/>
          <w:szCs w:val="20"/>
          <w:lang w:val="fr-FR"/>
        </w:rPr>
        <w:br w:type="page"/>
      </w:r>
    </w:p>
    <w:p w14:paraId="7435832B" w14:textId="77777777" w:rsidR="007E7834" w:rsidRDefault="007E7834" w:rsidP="007E7834">
      <w:pPr>
        <w:suppressAutoHyphens w:val="0"/>
        <w:rPr>
          <w:rStyle w:val="--l"/>
          <w:b/>
          <w:bCs/>
          <w:szCs w:val="20"/>
          <w:lang w:val="fr-FR"/>
        </w:rPr>
      </w:pPr>
      <w:r>
        <w:rPr>
          <w:rStyle w:val="--l"/>
          <w:b/>
          <w:bCs/>
          <w:szCs w:val="20"/>
          <w:lang w:val="fr-FR"/>
        </w:rPr>
        <w:lastRenderedPageBreak/>
        <w:t>Autres développements spécifiquement destinés à l’impression grand format</w:t>
      </w:r>
    </w:p>
    <w:p w14:paraId="43F5F62B" w14:textId="77777777" w:rsidR="007E7834" w:rsidRDefault="007E7834" w:rsidP="007E7834">
      <w:pPr>
        <w:pStyle w:val="Listenabsatz"/>
        <w:numPr>
          <w:ilvl w:val="0"/>
          <w:numId w:val="32"/>
        </w:numPr>
        <w:autoSpaceDE w:val="0"/>
        <w:autoSpaceDN w:val="0"/>
        <w:adjustRightInd w:val="0"/>
        <w:spacing w:line="240" w:lineRule="auto"/>
        <w:jc w:val="both"/>
        <w:rPr>
          <w:rStyle w:val="--l"/>
          <w:lang w:val="fr-FR"/>
        </w:rPr>
      </w:pPr>
      <w:r>
        <w:rPr>
          <w:rStyle w:val="--l"/>
          <w:lang w:val="fr-FR"/>
        </w:rPr>
        <w:t xml:space="preserve">Prise en charge des </w:t>
      </w:r>
      <w:proofErr w:type="spellStart"/>
      <w:r>
        <w:rPr>
          <w:rStyle w:val="--l"/>
          <w:lang w:val="fr-FR"/>
        </w:rPr>
        <w:t>Processing</w:t>
      </w:r>
      <w:proofErr w:type="spellEnd"/>
      <w:r>
        <w:rPr>
          <w:rStyle w:val="--l"/>
          <w:lang w:val="fr-FR"/>
        </w:rPr>
        <w:t xml:space="preserve"> </w:t>
      </w:r>
      <w:proofErr w:type="spellStart"/>
      <w:r>
        <w:rPr>
          <w:rStyle w:val="--l"/>
          <w:lang w:val="fr-FR"/>
        </w:rPr>
        <w:t>Steps</w:t>
      </w:r>
      <w:proofErr w:type="spellEnd"/>
      <w:r>
        <w:rPr>
          <w:rStyle w:val="--l"/>
          <w:lang w:val="fr-FR"/>
        </w:rPr>
        <w:t xml:space="preserve"> : utilisation des informations de </w:t>
      </w:r>
      <w:proofErr w:type="spellStart"/>
      <w:r>
        <w:rPr>
          <w:rStyle w:val="--l"/>
          <w:lang w:val="fr-FR"/>
        </w:rPr>
        <w:t>Processing</w:t>
      </w:r>
      <w:proofErr w:type="spellEnd"/>
      <w:r>
        <w:rPr>
          <w:rStyle w:val="--l"/>
          <w:lang w:val="fr-FR"/>
        </w:rPr>
        <w:t xml:space="preserve"> </w:t>
      </w:r>
      <w:proofErr w:type="spellStart"/>
      <w:r>
        <w:rPr>
          <w:rStyle w:val="--l"/>
          <w:lang w:val="fr-FR"/>
        </w:rPr>
        <w:t>Step</w:t>
      </w:r>
      <w:proofErr w:type="spellEnd"/>
      <w:r>
        <w:rPr>
          <w:rStyle w:val="--l"/>
          <w:lang w:val="fr-FR"/>
        </w:rPr>
        <w:t xml:space="preserve"> dans les modules d’imbrication (</w:t>
      </w:r>
      <w:proofErr w:type="spellStart"/>
      <w:r>
        <w:rPr>
          <w:rStyle w:val="--l"/>
          <w:lang w:val="fr-FR"/>
        </w:rPr>
        <w:t>nesting</w:t>
      </w:r>
      <w:proofErr w:type="spellEnd"/>
      <w:r>
        <w:rPr>
          <w:rStyle w:val="--l"/>
          <w:lang w:val="fr-FR"/>
        </w:rPr>
        <w:t>), de fond perdu et de lignes de coupe</w:t>
      </w:r>
    </w:p>
    <w:p w14:paraId="4DF198AD" w14:textId="77777777" w:rsidR="007E7834" w:rsidRDefault="007E7834" w:rsidP="007E7834">
      <w:pPr>
        <w:pStyle w:val="Listenabsatz"/>
        <w:numPr>
          <w:ilvl w:val="0"/>
          <w:numId w:val="32"/>
        </w:numPr>
        <w:autoSpaceDE w:val="0"/>
        <w:autoSpaceDN w:val="0"/>
        <w:adjustRightInd w:val="0"/>
        <w:spacing w:line="240" w:lineRule="auto"/>
        <w:jc w:val="both"/>
        <w:rPr>
          <w:rStyle w:val="--l"/>
          <w:lang w:val="fr-FR"/>
        </w:rPr>
      </w:pPr>
      <w:proofErr w:type="spellStart"/>
      <w:r>
        <w:rPr>
          <w:rStyle w:val="--l"/>
          <w:lang w:val="fr-FR"/>
        </w:rPr>
        <w:t>Nesting</w:t>
      </w:r>
      <w:proofErr w:type="spellEnd"/>
      <w:r>
        <w:rPr>
          <w:rStyle w:val="--l"/>
          <w:lang w:val="fr-FR"/>
        </w:rPr>
        <w:t xml:space="preserve"> optimisé : nouvelle fonction permettant de regrouper les lignes de coupe lorsqu’aucun fond perdu n’est nécessaire</w:t>
      </w:r>
    </w:p>
    <w:p w14:paraId="487B0282" w14:textId="77777777" w:rsidR="007E7834" w:rsidRDefault="007E7834" w:rsidP="007E7834">
      <w:pPr>
        <w:pStyle w:val="Listenabsatz"/>
        <w:numPr>
          <w:ilvl w:val="0"/>
          <w:numId w:val="32"/>
        </w:numPr>
        <w:autoSpaceDE w:val="0"/>
        <w:autoSpaceDN w:val="0"/>
        <w:adjustRightInd w:val="0"/>
        <w:spacing w:line="240" w:lineRule="auto"/>
        <w:jc w:val="both"/>
        <w:rPr>
          <w:rStyle w:val="--l"/>
          <w:lang w:val="fr-FR"/>
        </w:rPr>
      </w:pPr>
      <w:r>
        <w:rPr>
          <w:rStyle w:val="--l"/>
          <w:lang w:val="fr-FR"/>
        </w:rPr>
        <w:t>Gestion des calques : renommage direct des calques dans le module « Couleurs et calques »</w:t>
      </w:r>
    </w:p>
    <w:p w14:paraId="321C1104" w14:textId="77777777" w:rsidR="007E7834" w:rsidRDefault="007E7834" w:rsidP="007E7834">
      <w:pPr>
        <w:pStyle w:val="Listenabsatz"/>
        <w:numPr>
          <w:ilvl w:val="0"/>
          <w:numId w:val="32"/>
        </w:numPr>
        <w:autoSpaceDE w:val="0"/>
        <w:autoSpaceDN w:val="0"/>
        <w:adjustRightInd w:val="0"/>
        <w:spacing w:line="240" w:lineRule="auto"/>
        <w:jc w:val="both"/>
        <w:rPr>
          <w:rStyle w:val="--l"/>
          <w:lang w:val="fr-FR"/>
        </w:rPr>
      </w:pPr>
      <w:r>
        <w:rPr>
          <w:rStyle w:val="--l"/>
          <w:lang w:val="fr-FR"/>
        </w:rPr>
        <w:t>Améliorations VDP : correspondance des données plus fiable grâce à des informations d’en-tête optimisées</w:t>
      </w:r>
    </w:p>
    <w:p w14:paraId="79C58D7B" w14:textId="77777777" w:rsidR="007E7834" w:rsidRDefault="007E7834" w:rsidP="007E7834">
      <w:pPr>
        <w:jc w:val="both"/>
        <w:rPr>
          <w:rFonts w:eastAsiaTheme="minorHAnsi"/>
          <w:b/>
          <w:bCs/>
          <w:sz w:val="18"/>
          <w:szCs w:val="18"/>
          <w:lang w:val="fr-FR"/>
        </w:rPr>
      </w:pPr>
      <w:r>
        <w:rPr>
          <w:rFonts w:eastAsiaTheme="minorHAnsi"/>
          <w:b/>
          <w:bCs/>
          <w:sz w:val="18"/>
          <w:szCs w:val="18"/>
          <w:lang w:val="fr-FR"/>
        </w:rPr>
        <w:t xml:space="preserve">À propos de </w:t>
      </w:r>
      <w:proofErr w:type="spellStart"/>
      <w:r>
        <w:rPr>
          <w:rFonts w:eastAsiaTheme="minorHAnsi"/>
          <w:b/>
          <w:bCs/>
          <w:sz w:val="18"/>
          <w:szCs w:val="18"/>
          <w:lang w:val="fr-FR"/>
        </w:rPr>
        <w:t>OneVision</w:t>
      </w:r>
      <w:proofErr w:type="spellEnd"/>
      <w:r>
        <w:rPr>
          <w:rFonts w:eastAsiaTheme="minorHAnsi"/>
          <w:b/>
          <w:bCs/>
          <w:sz w:val="18"/>
          <w:szCs w:val="18"/>
          <w:lang w:val="fr-FR"/>
        </w:rPr>
        <w:t xml:space="preserve"> Software AG</w:t>
      </w:r>
      <w:r>
        <w:rPr>
          <w:rStyle w:val="Fett"/>
          <w:rFonts w:ascii="Calibri" w:hAnsi="Calibri" w:cs="Calibri"/>
          <w:b w:val="0"/>
          <w:sz w:val="18"/>
          <w:szCs w:val="18"/>
          <w:lang w:val="fr-FR"/>
        </w:rPr>
        <w:br/>
      </w:r>
      <w:proofErr w:type="spellStart"/>
      <w:r>
        <w:rPr>
          <w:rFonts w:eastAsiaTheme="minorHAnsi"/>
          <w:sz w:val="18"/>
          <w:szCs w:val="18"/>
          <w:lang w:val="fr-FR"/>
        </w:rPr>
        <w:t>OneVision</w:t>
      </w:r>
      <w:proofErr w:type="spellEnd"/>
      <w:r>
        <w:rPr>
          <w:rFonts w:eastAsiaTheme="minorHAnsi"/>
          <w:sz w:val="18"/>
          <w:szCs w:val="18"/>
          <w:lang w:val="fr-FR"/>
        </w:rPr>
        <w:t xml:space="preserve"> Software AG est un fabricant international de logiciels pour l'automatisation des processus de production dans les secteurs de l'impression et de l'édition ainsi que dans de nombreux autres segments industriels. Depuis plus de 30 ans, les solutions d'automatisation de l'entreprise ont permis à plus de 3 000 clients dans le monde d'accroître leur rentabilité. Le groupe </w:t>
      </w:r>
      <w:proofErr w:type="spellStart"/>
      <w:r>
        <w:rPr>
          <w:rFonts w:eastAsiaTheme="minorHAnsi"/>
          <w:sz w:val="18"/>
          <w:szCs w:val="18"/>
          <w:lang w:val="fr-FR"/>
        </w:rPr>
        <w:t>OneVision</w:t>
      </w:r>
      <w:proofErr w:type="spellEnd"/>
      <w:r>
        <w:rPr>
          <w:rFonts w:eastAsiaTheme="minorHAnsi"/>
          <w:sz w:val="18"/>
          <w:szCs w:val="18"/>
          <w:lang w:val="fr-FR"/>
        </w:rPr>
        <w:t>, actif au niveau mondial, comprend des entités en Allemagne, aux États-Unis, en Grande-Bretagne, en France, au Brésil, à Singapour et en Inde.</w:t>
      </w:r>
    </w:p>
    <w:p w14:paraId="2AD1AF61" w14:textId="77777777" w:rsidR="007E7834" w:rsidRDefault="007E7834" w:rsidP="007E7834">
      <w:pPr>
        <w:suppressAutoHyphens w:val="0"/>
        <w:autoSpaceDE w:val="0"/>
        <w:autoSpaceDN w:val="0"/>
        <w:adjustRightInd w:val="0"/>
        <w:jc w:val="both"/>
        <w:rPr>
          <w:rFonts w:eastAsiaTheme="minorHAnsi"/>
          <w:sz w:val="18"/>
          <w:szCs w:val="18"/>
          <w:lang w:val="fr-FR"/>
        </w:rPr>
      </w:pPr>
    </w:p>
    <w:p w14:paraId="4941F447" w14:textId="77777777" w:rsidR="007E7834" w:rsidRDefault="007E7834" w:rsidP="007E7834">
      <w:pPr>
        <w:rPr>
          <w:b/>
          <w:sz w:val="16"/>
          <w:szCs w:val="16"/>
        </w:rPr>
      </w:pPr>
      <w:proofErr w:type="spellStart"/>
      <w:r>
        <w:rPr>
          <w:b/>
          <w:sz w:val="16"/>
          <w:szCs w:val="16"/>
        </w:rPr>
        <w:t>Crédits</w:t>
      </w:r>
      <w:proofErr w:type="spellEnd"/>
      <w:r>
        <w:rPr>
          <w:b/>
          <w:sz w:val="16"/>
          <w:szCs w:val="16"/>
        </w:rPr>
        <w:t xml:space="preserve"> </w:t>
      </w:r>
      <w:proofErr w:type="spellStart"/>
      <w:r>
        <w:rPr>
          <w:b/>
          <w:sz w:val="16"/>
          <w:szCs w:val="16"/>
        </w:rPr>
        <w:t>photos</w:t>
      </w:r>
      <w:proofErr w:type="spellEnd"/>
      <w:r>
        <w:rPr>
          <w:b/>
          <w:sz w:val="16"/>
          <w:szCs w:val="16"/>
        </w:rPr>
        <w:t>:</w:t>
      </w:r>
    </w:p>
    <w:p w14:paraId="0245320C" w14:textId="77777777" w:rsidR="007E7834" w:rsidRDefault="007E7834" w:rsidP="007E7834">
      <w:pPr>
        <w:rPr>
          <w:b/>
          <w:sz w:val="16"/>
          <w:szCs w:val="16"/>
        </w:rPr>
      </w:pPr>
    </w:p>
    <w:p w14:paraId="339D9934" w14:textId="77777777" w:rsidR="007E7834" w:rsidRDefault="007E7834" w:rsidP="007E7834">
      <w:pPr>
        <w:rPr>
          <w:b/>
          <w:sz w:val="16"/>
          <w:szCs w:val="16"/>
        </w:rPr>
      </w:pPr>
      <w:r>
        <w:rPr>
          <w:b/>
          <w:noProof/>
          <w:sz w:val="16"/>
          <w:szCs w:val="16"/>
        </w:rPr>
        <w:drawing>
          <wp:inline distT="0" distB="0" distL="0" distR="0" wp14:anchorId="6076BAA6" wp14:editId="45E34FBD">
            <wp:extent cx="4680000" cy="2142000"/>
            <wp:effectExtent l="0" t="0" r="6350" b="0"/>
            <wp:docPr id="174012851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0000" cy="2142000"/>
                    </a:xfrm>
                    <a:prstGeom prst="rect">
                      <a:avLst/>
                    </a:prstGeom>
                    <a:noFill/>
                    <a:ln>
                      <a:noFill/>
                    </a:ln>
                  </pic:spPr>
                </pic:pic>
              </a:graphicData>
            </a:graphic>
          </wp:inline>
        </w:drawing>
      </w:r>
    </w:p>
    <w:p w14:paraId="400B2521" w14:textId="77777777" w:rsidR="007E7834" w:rsidRDefault="007E7834" w:rsidP="007E7834">
      <w:pPr>
        <w:rPr>
          <w:b/>
          <w:sz w:val="16"/>
          <w:szCs w:val="16"/>
        </w:rPr>
      </w:pPr>
    </w:p>
    <w:p w14:paraId="069C272D" w14:textId="77777777" w:rsidR="007E7834" w:rsidRPr="00F6297F" w:rsidRDefault="007E7834" w:rsidP="007E7834">
      <w:pPr>
        <w:pStyle w:val="StandardWeb"/>
        <w:rPr>
          <w:rFonts w:ascii="Univers 55" w:eastAsiaTheme="minorHAnsi" w:hAnsi="Univers 55"/>
          <w:i/>
          <w:sz w:val="16"/>
          <w:szCs w:val="16"/>
          <w:lang w:val="en-GB"/>
        </w:rPr>
      </w:pPr>
      <w:r w:rsidRPr="00F6297F">
        <w:rPr>
          <w:rFonts w:ascii="Univers 55" w:eastAsiaTheme="minorHAnsi" w:hAnsi="Univers 55"/>
          <w:i/>
          <w:sz w:val="16"/>
          <w:szCs w:val="16"/>
          <w:lang w:val="en-GB"/>
        </w:rPr>
        <w:t xml:space="preserve">Image 1: </w:t>
      </w:r>
      <w:proofErr w:type="spellStart"/>
      <w:r w:rsidRPr="00F6297F">
        <w:rPr>
          <w:rFonts w:ascii="Univers 55" w:eastAsiaTheme="minorHAnsi" w:hAnsi="Univers 55"/>
          <w:i/>
          <w:sz w:val="16"/>
          <w:szCs w:val="16"/>
          <w:lang w:val="en-GB"/>
        </w:rPr>
        <w:t>OneVision</w:t>
      </w:r>
      <w:proofErr w:type="spellEnd"/>
      <w:r w:rsidRPr="00F6297F">
        <w:rPr>
          <w:rFonts w:ascii="Univers 55" w:eastAsiaTheme="minorHAnsi" w:hAnsi="Univers 55"/>
          <w:i/>
          <w:sz w:val="16"/>
          <w:szCs w:val="16"/>
          <w:lang w:val="en-GB"/>
        </w:rPr>
        <w:t xml:space="preserve"> S</w:t>
      </w:r>
      <w:r>
        <w:rPr>
          <w:rFonts w:ascii="Univers 55" w:eastAsiaTheme="minorHAnsi" w:hAnsi="Univers 55"/>
          <w:i/>
          <w:sz w:val="16"/>
          <w:szCs w:val="16"/>
          <w:lang w:val="en-GB"/>
        </w:rPr>
        <w:t>oftware 26.1</w:t>
      </w:r>
    </w:p>
    <w:p w14:paraId="2F97A810" w14:textId="77777777" w:rsidR="007E7834" w:rsidRPr="00F6297F" w:rsidRDefault="007E7834" w:rsidP="007E7834">
      <w:pPr>
        <w:pStyle w:val="StandardWeb"/>
        <w:rPr>
          <w:sz w:val="16"/>
          <w:szCs w:val="16"/>
          <w:lang w:val="en-GB"/>
        </w:rPr>
      </w:pPr>
    </w:p>
    <w:p w14:paraId="681748EC" w14:textId="77777777" w:rsidR="007E7834" w:rsidRPr="00F6297F" w:rsidRDefault="007E7834" w:rsidP="007E7834">
      <w:pPr>
        <w:pStyle w:val="StandardWeb"/>
        <w:rPr>
          <w:sz w:val="16"/>
          <w:szCs w:val="16"/>
          <w:lang w:val="en-GB"/>
        </w:rPr>
      </w:pPr>
    </w:p>
    <w:p w14:paraId="60558124" w14:textId="77777777" w:rsidR="007E7834" w:rsidRDefault="007E7834" w:rsidP="007E7834">
      <w:pPr>
        <w:rPr>
          <w:sz w:val="16"/>
          <w:szCs w:val="16"/>
        </w:rPr>
      </w:pPr>
      <w:r>
        <w:rPr>
          <w:noProof/>
          <w:sz w:val="16"/>
          <w:szCs w:val="16"/>
          <w:lang w:eastAsia="en-US"/>
        </w:rPr>
        <w:drawing>
          <wp:inline distT="0" distB="0" distL="0" distR="0" wp14:anchorId="3C76F2E8" wp14:editId="4A520199">
            <wp:extent cx="1256400" cy="360000"/>
            <wp:effectExtent l="0" t="0" r="1270" b="2540"/>
            <wp:docPr id="15838926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6400" cy="360000"/>
                    </a:xfrm>
                    <a:prstGeom prst="rect">
                      <a:avLst/>
                    </a:prstGeom>
                    <a:noFill/>
                    <a:ln>
                      <a:noFill/>
                    </a:ln>
                  </pic:spPr>
                </pic:pic>
              </a:graphicData>
            </a:graphic>
          </wp:inline>
        </w:drawing>
      </w:r>
    </w:p>
    <w:p w14:paraId="4B482223" w14:textId="77777777" w:rsidR="007E7834" w:rsidRDefault="007E7834" w:rsidP="007E7834">
      <w:pPr>
        <w:rPr>
          <w:b/>
          <w:sz w:val="16"/>
          <w:szCs w:val="16"/>
        </w:rPr>
      </w:pPr>
    </w:p>
    <w:p w14:paraId="29526D50" w14:textId="77777777" w:rsidR="007E7834" w:rsidRPr="007E7834" w:rsidRDefault="007E7834" w:rsidP="007E7834">
      <w:pPr>
        <w:pStyle w:val="StandardWeb"/>
        <w:rPr>
          <w:rFonts w:ascii="Univers 55" w:eastAsiaTheme="minorHAnsi" w:hAnsi="Univers 55"/>
          <w:i/>
          <w:sz w:val="16"/>
          <w:szCs w:val="16"/>
          <w:lang w:val="en-US"/>
        </w:rPr>
      </w:pPr>
      <w:r w:rsidRPr="007E7834">
        <w:rPr>
          <w:rFonts w:ascii="Univers 55" w:eastAsiaTheme="minorHAnsi" w:hAnsi="Univers 55"/>
          <w:i/>
          <w:sz w:val="16"/>
          <w:szCs w:val="16"/>
          <w:lang w:val="en-US"/>
        </w:rPr>
        <w:t>Image 2: Logo OneVision Software</w:t>
      </w:r>
    </w:p>
    <w:p w14:paraId="5A384C4F" w14:textId="77777777" w:rsidR="007E7834" w:rsidRDefault="007E7834" w:rsidP="007E7834">
      <w:pPr>
        <w:pStyle w:val="Headline2"/>
        <w:rPr>
          <w:rFonts w:eastAsiaTheme="minorHAnsi"/>
          <w:noProof w:val="0"/>
          <w:sz w:val="16"/>
          <w:szCs w:val="16"/>
        </w:rPr>
      </w:pPr>
    </w:p>
    <w:p w14:paraId="3CD46005" w14:textId="77777777" w:rsidR="007E7834" w:rsidRPr="007E7834" w:rsidRDefault="007E7834" w:rsidP="007E7834">
      <w:pPr>
        <w:rPr>
          <w:b/>
          <w:bCs/>
          <w:sz w:val="16"/>
          <w:szCs w:val="16"/>
          <w:lang w:val="en-US"/>
        </w:rPr>
      </w:pPr>
      <w:r w:rsidRPr="007E7834">
        <w:rPr>
          <w:b/>
          <w:bCs/>
          <w:sz w:val="16"/>
          <w:szCs w:val="16"/>
          <w:lang w:val="en-US"/>
        </w:rPr>
        <w:t>Contact presse:</w:t>
      </w:r>
    </w:p>
    <w:p w14:paraId="3A747A2E" w14:textId="77777777" w:rsidR="007E7834" w:rsidRDefault="007E7834" w:rsidP="007E7834">
      <w:pPr>
        <w:rPr>
          <w:sz w:val="16"/>
          <w:szCs w:val="16"/>
        </w:rPr>
      </w:pPr>
      <w:proofErr w:type="spellStart"/>
      <w:r>
        <w:rPr>
          <w:sz w:val="16"/>
          <w:szCs w:val="16"/>
        </w:rPr>
        <w:t>OneVision</w:t>
      </w:r>
      <w:proofErr w:type="spellEnd"/>
      <w:r>
        <w:rPr>
          <w:sz w:val="16"/>
          <w:szCs w:val="16"/>
        </w:rPr>
        <w:t xml:space="preserve"> Software AG</w:t>
      </w:r>
    </w:p>
    <w:p w14:paraId="218012CD" w14:textId="77777777" w:rsidR="007E7834" w:rsidRDefault="007E7834" w:rsidP="007E7834">
      <w:pPr>
        <w:rPr>
          <w:sz w:val="16"/>
          <w:szCs w:val="16"/>
        </w:rPr>
      </w:pPr>
      <w:r>
        <w:rPr>
          <w:sz w:val="16"/>
          <w:szCs w:val="16"/>
        </w:rPr>
        <w:t>Ladehofstraße 50</w:t>
      </w:r>
    </w:p>
    <w:p w14:paraId="495DFF04" w14:textId="77777777" w:rsidR="007E7834" w:rsidRDefault="007E7834" w:rsidP="007E7834">
      <w:pPr>
        <w:rPr>
          <w:sz w:val="16"/>
          <w:szCs w:val="16"/>
        </w:rPr>
      </w:pPr>
      <w:r>
        <w:rPr>
          <w:sz w:val="16"/>
          <w:szCs w:val="16"/>
        </w:rPr>
        <w:t>93049 Regensburg</w:t>
      </w:r>
    </w:p>
    <w:p w14:paraId="360D0D4D" w14:textId="77777777" w:rsidR="007E7834" w:rsidRDefault="007E7834" w:rsidP="007E7834">
      <w:pPr>
        <w:rPr>
          <w:sz w:val="16"/>
          <w:szCs w:val="16"/>
        </w:rPr>
      </w:pPr>
      <w:r>
        <w:rPr>
          <w:sz w:val="16"/>
          <w:szCs w:val="16"/>
        </w:rPr>
        <w:t xml:space="preserve">Marketing </w:t>
      </w:r>
      <w:proofErr w:type="spellStart"/>
      <w:r>
        <w:rPr>
          <w:sz w:val="16"/>
          <w:szCs w:val="16"/>
        </w:rPr>
        <w:t>department</w:t>
      </w:r>
      <w:proofErr w:type="spellEnd"/>
    </w:p>
    <w:p w14:paraId="2DC41C70" w14:textId="77777777" w:rsidR="007E7834" w:rsidRDefault="007E7834" w:rsidP="007E7834">
      <w:pPr>
        <w:rPr>
          <w:sz w:val="16"/>
          <w:szCs w:val="16"/>
        </w:rPr>
      </w:pPr>
      <w:r>
        <w:rPr>
          <w:sz w:val="16"/>
          <w:szCs w:val="16"/>
        </w:rPr>
        <w:t>+49 941 78004 450</w:t>
      </w:r>
    </w:p>
    <w:p w14:paraId="5783C9E1" w14:textId="77777777" w:rsidR="007E7834" w:rsidRDefault="007E7834" w:rsidP="007E7834">
      <w:pPr>
        <w:rPr>
          <w:rStyle w:val="Hyperlink"/>
          <w:sz w:val="16"/>
          <w:szCs w:val="16"/>
        </w:rPr>
      </w:pPr>
      <w:hyperlink r:id="rId10" w:history="1">
        <w:r>
          <w:rPr>
            <w:rStyle w:val="Hyperlink"/>
            <w:sz w:val="16"/>
            <w:szCs w:val="16"/>
          </w:rPr>
          <w:t>marketing@onevision.com</w:t>
        </w:r>
      </w:hyperlink>
    </w:p>
    <w:p w14:paraId="75E4AABB" w14:textId="77777777" w:rsidR="007E7834" w:rsidRDefault="007E7834" w:rsidP="007E7834">
      <w:pPr>
        <w:rPr>
          <w:sz w:val="16"/>
          <w:szCs w:val="16"/>
        </w:rPr>
      </w:pPr>
      <w:hyperlink r:id="rId11" w:history="1">
        <w:r>
          <w:rPr>
            <w:rStyle w:val="Hyperlink"/>
            <w:sz w:val="16"/>
            <w:szCs w:val="16"/>
          </w:rPr>
          <w:t>www.onevision.com</w:t>
        </w:r>
      </w:hyperlink>
    </w:p>
    <w:p w14:paraId="518A8D56" w14:textId="7C8ACD07" w:rsidR="0047052D" w:rsidRPr="007E7834" w:rsidRDefault="0047052D" w:rsidP="007E7834"/>
    <w:sectPr w:rsidR="0047052D" w:rsidRPr="007E7834" w:rsidSect="00192737">
      <w:headerReference w:type="default" r:id="rId12"/>
      <w:footerReference w:type="default" r:id="rId13"/>
      <w:footnotePr>
        <w:pos w:val="beneathText"/>
      </w:footnotePr>
      <w:type w:val="continuous"/>
      <w:pgSz w:w="11905" w:h="16837"/>
      <w:pgMar w:top="1702" w:right="1418" w:bottom="1438" w:left="1418" w:header="720" w:footer="4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93EA9" w14:textId="77777777" w:rsidR="00D6771C" w:rsidRDefault="00D6771C">
      <w:r>
        <w:separator/>
      </w:r>
    </w:p>
  </w:endnote>
  <w:endnote w:type="continuationSeparator" w:id="0">
    <w:p w14:paraId="41BDEB29" w14:textId="77777777" w:rsidR="00D6771C" w:rsidRDefault="00D6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55">
    <w:panose1 w:val="02000000000000000000"/>
    <w:charset w:val="00"/>
    <w:family w:val="auto"/>
    <w:pitch w:val="variable"/>
    <w:sig w:usb0="80000027"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Univers LT Std 55">
    <w:panose1 w:val="020B0603020202020204"/>
    <w:charset w:val="00"/>
    <w:family w:val="swiss"/>
    <w:notTrueType/>
    <w:pitch w:val="variable"/>
    <w:sig w:usb0="800000AF" w:usb1="4000204A" w:usb2="00000000" w:usb3="00000000" w:csb0="00000001" w:csb1="00000000"/>
  </w:font>
  <w:font w:name="Univers LT Std 45 Light">
    <w:panose1 w:val="020B07030305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91057" w14:textId="77777777" w:rsidR="000775A7" w:rsidRPr="00CB3E56" w:rsidRDefault="00CD7A44" w:rsidP="00CB3E56">
    <w:pPr>
      <w:pStyle w:val="Fuzeile"/>
      <w:tabs>
        <w:tab w:val="clear" w:pos="4536"/>
      </w:tabs>
      <w:rPr>
        <w:rFonts w:ascii="Univers LT Std 55" w:hAnsi="Univers LT Std 55"/>
        <w:sz w:val="16"/>
        <w:szCs w:val="16"/>
        <w:lang w:val="en-US"/>
      </w:rPr>
    </w:pPr>
    <w:r w:rsidRPr="00CB3E56">
      <w:rPr>
        <w:rFonts w:ascii="Univers LT Std 55" w:hAnsi="Univers LT Std 55"/>
        <w:b/>
        <w:bCs/>
        <w:noProof/>
        <w:sz w:val="16"/>
        <w:szCs w:val="16"/>
        <w:lang w:eastAsia="de-DE"/>
      </w:rPr>
      <w:drawing>
        <wp:anchor distT="0" distB="0" distL="114300" distR="114300" simplePos="0" relativeHeight="251697152" behindDoc="1" locked="0" layoutInCell="1" allowOverlap="1" wp14:anchorId="1AB60937" wp14:editId="548C38C7">
          <wp:simplePos x="0" y="0"/>
          <wp:positionH relativeFrom="margin">
            <wp:posOffset>-921385</wp:posOffset>
          </wp:positionH>
          <wp:positionV relativeFrom="paragraph">
            <wp:posOffset>256540</wp:posOffset>
          </wp:positionV>
          <wp:extent cx="7595870" cy="144145"/>
          <wp:effectExtent l="0" t="0" r="5080" b="8255"/>
          <wp:wrapNone/>
          <wp:docPr id="12" name="Grafik 12" descr="C:\Users\raphael\AppData\Local\Microsoft\Windows\INetCache\Content.Word\Fortschrittsbalk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raphael\AppData\Local\Microsoft\Windows\INetCache\Content.Word\Fortschrittsbalk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441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CEBE4" w14:textId="77777777" w:rsidR="00D6771C" w:rsidRDefault="00D6771C">
      <w:r>
        <w:separator/>
      </w:r>
    </w:p>
  </w:footnote>
  <w:footnote w:type="continuationSeparator" w:id="0">
    <w:p w14:paraId="10C2033C" w14:textId="77777777" w:rsidR="00D6771C" w:rsidRDefault="00D67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27B54" w14:textId="61767DDE" w:rsidR="006A12F6" w:rsidRPr="006A12F6" w:rsidRDefault="00D02CDC" w:rsidP="006A12F6">
    <w:pPr>
      <w:rPr>
        <w:noProof/>
        <w:sz w:val="28"/>
      </w:rPr>
    </w:pPr>
    <w:r w:rsidRPr="00D02CDC">
      <w:rPr>
        <w:noProof/>
        <w:sz w:val="18"/>
        <w:lang w:eastAsia="de-DE"/>
      </w:rPr>
      <w:drawing>
        <wp:anchor distT="0" distB="0" distL="114300" distR="114300" simplePos="0" relativeHeight="251695103" behindDoc="0" locked="0" layoutInCell="1" allowOverlap="1" wp14:anchorId="74A3950C" wp14:editId="16305B76">
          <wp:simplePos x="0" y="0"/>
          <wp:positionH relativeFrom="column">
            <wp:posOffset>4620371</wp:posOffset>
          </wp:positionH>
          <wp:positionV relativeFrom="paragraph">
            <wp:posOffset>35560</wp:posOffset>
          </wp:positionV>
          <wp:extent cx="1500193" cy="274955"/>
          <wp:effectExtent l="0" t="0" r="508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00193" cy="274955"/>
                  </a:xfrm>
                  <a:prstGeom prst="rect">
                    <a:avLst/>
                  </a:prstGeom>
                </pic:spPr>
              </pic:pic>
            </a:graphicData>
          </a:graphic>
          <wp14:sizeRelH relativeFrom="margin">
            <wp14:pctWidth>0</wp14:pctWidth>
          </wp14:sizeRelH>
          <wp14:sizeRelV relativeFrom="margin">
            <wp14:pctHeight>0</wp14:pctHeight>
          </wp14:sizeRelV>
        </wp:anchor>
      </w:drawing>
    </w:r>
    <w:r w:rsidR="00F044CF" w:rsidRPr="006A12F6">
      <w:rPr>
        <w:noProof/>
        <w:sz w:val="18"/>
      </w:rPr>
      <w:t xml:space="preserve">  </w:t>
    </w:r>
    <w:r w:rsidR="00F044CF" w:rsidRPr="006A12F6">
      <w:rPr>
        <w:noProof/>
        <w:sz w:val="28"/>
      </w:rPr>
      <w:t xml:space="preserve"> </w:t>
    </w:r>
  </w:p>
  <w:p w14:paraId="76222BA4" w14:textId="77777777" w:rsidR="00C96036" w:rsidRPr="006A12F6" w:rsidRDefault="00426B7F" w:rsidP="00660E27">
    <w:pPr>
      <w:pStyle w:val="Kopfzeile"/>
      <w:tabs>
        <w:tab w:val="clear" w:pos="4536"/>
        <w:tab w:val="clear" w:pos="9072"/>
        <w:tab w:val="left" w:pos="720"/>
      </w:tabs>
      <w:rPr>
        <w:b/>
        <w:bCs/>
        <w:sz w:val="14"/>
        <w:lang w:val="en-US"/>
      </w:rPr>
    </w:pPr>
    <w:r w:rsidRPr="006A12F6">
      <w:rPr>
        <w:b/>
        <w:bCs/>
        <w:noProof/>
        <w:sz w:val="28"/>
        <w:szCs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50.5pt;height:50.5pt" o:bullet="t">
        <v:imagedata r:id="rId1" o:title="Icon_Aufzählung_Orange"/>
      </v:shape>
    </w:pict>
  </w:numPicBullet>
  <w:numPicBullet w:numPicBulletId="1">
    <w:pict>
      <v:shape id="_x0000_i1043" type="#_x0000_t75" style="width:50.5pt;height:50.5pt" o:bullet="t">
        <v:imagedata r:id="rId2" o:title="Icon_Aufzählung"/>
      </v:shape>
    </w:pict>
  </w:numPicBullet>
  <w:abstractNum w:abstractNumId="0" w15:restartNumberingAfterBreak="0">
    <w:nsid w:val="FFFFFFFE"/>
    <w:multiLevelType w:val="singleLevel"/>
    <w:tmpl w:val="36F22C24"/>
    <w:lvl w:ilvl="0">
      <w:numFmt w:val="bullet"/>
      <w:lvlText w:val="*"/>
      <w:lvlJc w:val="left"/>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874"/>
        </w:tabs>
        <w:ind w:left="874" w:hanging="360"/>
      </w:pPr>
    </w:lvl>
    <w:lvl w:ilvl="1">
      <w:start w:val="1"/>
      <w:numFmt w:val="decimal"/>
      <w:lvlText w:val="%2."/>
      <w:lvlJc w:val="left"/>
      <w:pPr>
        <w:tabs>
          <w:tab w:val="num" w:pos="1234"/>
        </w:tabs>
        <w:ind w:left="1234" w:hanging="360"/>
      </w:pPr>
    </w:lvl>
    <w:lvl w:ilvl="2">
      <w:start w:val="1"/>
      <w:numFmt w:val="decimal"/>
      <w:lvlText w:val="%3."/>
      <w:lvlJc w:val="left"/>
      <w:pPr>
        <w:tabs>
          <w:tab w:val="num" w:pos="1594"/>
        </w:tabs>
        <w:ind w:left="1594" w:hanging="360"/>
      </w:pPr>
    </w:lvl>
    <w:lvl w:ilvl="3">
      <w:start w:val="1"/>
      <w:numFmt w:val="decimal"/>
      <w:lvlText w:val="%4."/>
      <w:lvlJc w:val="left"/>
      <w:pPr>
        <w:tabs>
          <w:tab w:val="num" w:pos="1954"/>
        </w:tabs>
        <w:ind w:left="1954" w:hanging="360"/>
      </w:pPr>
    </w:lvl>
    <w:lvl w:ilvl="4">
      <w:start w:val="1"/>
      <w:numFmt w:val="decimal"/>
      <w:lvlText w:val="%5."/>
      <w:lvlJc w:val="left"/>
      <w:pPr>
        <w:tabs>
          <w:tab w:val="num" w:pos="2314"/>
        </w:tabs>
        <w:ind w:left="2314" w:hanging="360"/>
      </w:pPr>
    </w:lvl>
    <w:lvl w:ilvl="5">
      <w:start w:val="1"/>
      <w:numFmt w:val="decimal"/>
      <w:lvlText w:val="%6."/>
      <w:lvlJc w:val="left"/>
      <w:pPr>
        <w:tabs>
          <w:tab w:val="num" w:pos="2674"/>
        </w:tabs>
        <w:ind w:left="2674" w:hanging="360"/>
      </w:pPr>
    </w:lvl>
    <w:lvl w:ilvl="6">
      <w:start w:val="1"/>
      <w:numFmt w:val="decimal"/>
      <w:lvlText w:val="%7."/>
      <w:lvlJc w:val="left"/>
      <w:pPr>
        <w:tabs>
          <w:tab w:val="num" w:pos="3034"/>
        </w:tabs>
        <w:ind w:left="3034" w:hanging="360"/>
      </w:pPr>
    </w:lvl>
    <w:lvl w:ilvl="7">
      <w:start w:val="1"/>
      <w:numFmt w:val="decimal"/>
      <w:lvlText w:val="%8."/>
      <w:lvlJc w:val="left"/>
      <w:pPr>
        <w:tabs>
          <w:tab w:val="num" w:pos="3394"/>
        </w:tabs>
        <w:ind w:left="3394" w:hanging="360"/>
      </w:pPr>
    </w:lvl>
    <w:lvl w:ilvl="8">
      <w:start w:val="1"/>
      <w:numFmt w:val="decimal"/>
      <w:lvlText w:val="%9."/>
      <w:lvlJc w:val="left"/>
      <w:pPr>
        <w:tabs>
          <w:tab w:val="num" w:pos="3754"/>
        </w:tabs>
        <w:ind w:left="3754"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5" w15:restartNumberingAfterBreak="0">
    <w:nsid w:val="00450CB2"/>
    <w:multiLevelType w:val="multilevel"/>
    <w:tmpl w:val="51B01C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81E1CA6"/>
    <w:multiLevelType w:val="hybridMultilevel"/>
    <w:tmpl w:val="AB40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06906"/>
    <w:multiLevelType w:val="hybridMultilevel"/>
    <w:tmpl w:val="D47AEB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BE4A70"/>
    <w:multiLevelType w:val="hybridMultilevel"/>
    <w:tmpl w:val="D092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F00CE"/>
    <w:multiLevelType w:val="hybridMultilevel"/>
    <w:tmpl w:val="117298C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5552A"/>
    <w:multiLevelType w:val="hybridMultilevel"/>
    <w:tmpl w:val="3BB28F86"/>
    <w:lvl w:ilvl="0" w:tplc="8702E9E6">
      <w:start w:val="1"/>
      <w:numFmt w:val="bullet"/>
      <w:lvlText w:val=""/>
      <w:lvlPicBulletId w:val="1"/>
      <w:lvlJc w:val="left"/>
      <w:pPr>
        <w:ind w:left="720" w:hanging="360"/>
      </w:pPr>
      <w:rPr>
        <w:rFonts w:ascii="Symbol" w:hAnsi="Symbol" w:hint="default"/>
        <w:color w:val="auto"/>
      </w:rPr>
    </w:lvl>
    <w:lvl w:ilvl="1" w:tplc="797C0EEC">
      <w:start w:val="1"/>
      <w:numFmt w:val="bullet"/>
      <w:pStyle w:val="BulletPointLevel2"/>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4B224D9"/>
    <w:multiLevelType w:val="hybridMultilevel"/>
    <w:tmpl w:val="8D825626"/>
    <w:lvl w:ilvl="0" w:tplc="84229B32">
      <w:start w:val="1"/>
      <w:numFmt w:val="bullet"/>
      <w:pStyle w:val="BulletPoi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302C"/>
    <w:multiLevelType w:val="hybridMultilevel"/>
    <w:tmpl w:val="EB8A8D36"/>
    <w:lvl w:ilvl="0" w:tplc="CCE2B35E">
      <w:start w:val="1"/>
      <w:numFmt w:val="bullet"/>
      <w:pStyle w:val="Listenabsatz"/>
      <w:lvlText w:val=""/>
      <w:lvlPicBulletId w:val="1"/>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54046F"/>
    <w:multiLevelType w:val="hybridMultilevel"/>
    <w:tmpl w:val="734CB41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79155C"/>
    <w:multiLevelType w:val="hybridMultilevel"/>
    <w:tmpl w:val="47FC012C"/>
    <w:lvl w:ilvl="0" w:tplc="229C3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5439F"/>
    <w:multiLevelType w:val="hybridMultilevel"/>
    <w:tmpl w:val="7E90CB5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854587A"/>
    <w:multiLevelType w:val="hybridMultilevel"/>
    <w:tmpl w:val="25465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CB7223B"/>
    <w:multiLevelType w:val="hybridMultilevel"/>
    <w:tmpl w:val="DB32A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F8535B5"/>
    <w:multiLevelType w:val="hybridMultilevel"/>
    <w:tmpl w:val="33582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5527DD"/>
    <w:multiLevelType w:val="hybridMultilevel"/>
    <w:tmpl w:val="124A150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379D47D1"/>
    <w:multiLevelType w:val="hybridMultilevel"/>
    <w:tmpl w:val="74FC610C"/>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AAC162F"/>
    <w:multiLevelType w:val="hybridMultilevel"/>
    <w:tmpl w:val="68DE636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3F9E5242"/>
    <w:multiLevelType w:val="hybridMultilevel"/>
    <w:tmpl w:val="CB9C9D16"/>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15:restartNumberingAfterBreak="0">
    <w:nsid w:val="42F026D0"/>
    <w:multiLevelType w:val="hybridMultilevel"/>
    <w:tmpl w:val="5544AB9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64A4C4D"/>
    <w:multiLevelType w:val="hybridMultilevel"/>
    <w:tmpl w:val="DA441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7FA11A9"/>
    <w:multiLevelType w:val="hybridMultilevel"/>
    <w:tmpl w:val="FD36843E"/>
    <w:lvl w:ilvl="0" w:tplc="CC323D10">
      <w:numFmt w:val="bullet"/>
      <w:lvlText w:val="-"/>
      <w:lvlJc w:val="left"/>
      <w:pPr>
        <w:ind w:left="720" w:hanging="360"/>
      </w:pPr>
      <w:rPr>
        <w:rFonts w:ascii="Univers 55" w:eastAsia="Times New Roman" w:hAnsi="Univers 55"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A3E7026"/>
    <w:multiLevelType w:val="hybridMultilevel"/>
    <w:tmpl w:val="681C6F94"/>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4BFC5696"/>
    <w:multiLevelType w:val="hybridMultilevel"/>
    <w:tmpl w:val="E43A4364"/>
    <w:lvl w:ilvl="0" w:tplc="8CF047A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E4505D7"/>
    <w:multiLevelType w:val="hybridMultilevel"/>
    <w:tmpl w:val="7BBEB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90733B"/>
    <w:multiLevelType w:val="multilevel"/>
    <w:tmpl w:val="E83A9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52B60B1"/>
    <w:multiLevelType w:val="hybridMultilevel"/>
    <w:tmpl w:val="4D0A066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EB1E42"/>
    <w:multiLevelType w:val="hybridMultilevel"/>
    <w:tmpl w:val="12AED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8A6E50"/>
    <w:multiLevelType w:val="hybridMultilevel"/>
    <w:tmpl w:val="814A90AA"/>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5D1AB0"/>
    <w:multiLevelType w:val="hybridMultilevel"/>
    <w:tmpl w:val="15BC0C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326D4C"/>
    <w:multiLevelType w:val="hybridMultilevel"/>
    <w:tmpl w:val="8CE0F446"/>
    <w:lvl w:ilvl="0" w:tplc="5EA8B8A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A31134"/>
    <w:multiLevelType w:val="hybridMultilevel"/>
    <w:tmpl w:val="4CB6354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4634397">
    <w:abstractNumId w:val="11"/>
  </w:num>
  <w:num w:numId="2" w16cid:durableId="1397322049">
    <w:abstractNumId w:val="30"/>
  </w:num>
  <w:num w:numId="3" w16cid:durableId="467628423">
    <w:abstractNumId w:val="24"/>
  </w:num>
  <w:num w:numId="4" w16cid:durableId="232784970">
    <w:abstractNumId w:val="9"/>
  </w:num>
  <w:num w:numId="5" w16cid:durableId="123273583">
    <w:abstractNumId w:val="19"/>
  </w:num>
  <w:num w:numId="6" w16cid:durableId="1867979712">
    <w:abstractNumId w:val="35"/>
  </w:num>
  <w:num w:numId="7" w16cid:durableId="17588899">
    <w:abstractNumId w:val="14"/>
  </w:num>
  <w:num w:numId="8" w16cid:durableId="1675571624">
    <w:abstractNumId w:val="23"/>
  </w:num>
  <w:num w:numId="9" w16cid:durableId="856041450">
    <w:abstractNumId w:val="28"/>
  </w:num>
  <w:num w:numId="10" w16cid:durableId="1860922359">
    <w:abstractNumId w:val="7"/>
  </w:num>
  <w:num w:numId="11" w16cid:durableId="1589273171">
    <w:abstractNumId w:val="31"/>
  </w:num>
  <w:num w:numId="12" w16cid:durableId="571087786">
    <w:abstractNumId w:val="8"/>
  </w:num>
  <w:num w:numId="13" w16cid:durableId="1292201045">
    <w:abstractNumId w:val="18"/>
  </w:num>
  <w:num w:numId="14" w16cid:durableId="208615734">
    <w:abstractNumId w:val="22"/>
  </w:num>
  <w:num w:numId="15" w16cid:durableId="1645965813">
    <w:abstractNumId w:val="26"/>
  </w:num>
  <w:num w:numId="16" w16cid:durableId="1147939773">
    <w:abstractNumId w:val="15"/>
  </w:num>
  <w:num w:numId="17" w16cid:durableId="2010523995">
    <w:abstractNumId w:val="0"/>
    <w:lvlOverride w:ilvl="0">
      <w:lvl w:ilvl="0">
        <w:numFmt w:val="bullet"/>
        <w:lvlText w:val=""/>
        <w:legacy w:legacy="1" w:legacySpace="0" w:legacyIndent="0"/>
        <w:lvlJc w:val="left"/>
        <w:rPr>
          <w:rFonts w:ascii="Symbol" w:hAnsi="Symbol" w:hint="default"/>
          <w:sz w:val="22"/>
        </w:rPr>
      </w:lvl>
    </w:lvlOverride>
  </w:num>
  <w:num w:numId="18" w16cid:durableId="922035323">
    <w:abstractNumId w:val="5"/>
  </w:num>
  <w:num w:numId="19" w16cid:durableId="184680738">
    <w:abstractNumId w:val="29"/>
  </w:num>
  <w:num w:numId="20" w16cid:durableId="2049181569">
    <w:abstractNumId w:val="13"/>
  </w:num>
  <w:num w:numId="21" w16cid:durableId="1628008946">
    <w:abstractNumId w:val="6"/>
  </w:num>
  <w:num w:numId="22" w16cid:durableId="1573659325">
    <w:abstractNumId w:val="21"/>
  </w:num>
  <w:num w:numId="23" w16cid:durableId="1149639577">
    <w:abstractNumId w:val="34"/>
  </w:num>
  <w:num w:numId="24" w16cid:durableId="1579827321">
    <w:abstractNumId w:val="20"/>
  </w:num>
  <w:num w:numId="25" w16cid:durableId="325403183">
    <w:abstractNumId w:val="32"/>
  </w:num>
  <w:num w:numId="26" w16cid:durableId="895776590">
    <w:abstractNumId w:val="25"/>
  </w:num>
  <w:num w:numId="27" w16cid:durableId="729887934">
    <w:abstractNumId w:val="17"/>
  </w:num>
  <w:num w:numId="28" w16cid:durableId="986055716">
    <w:abstractNumId w:val="27"/>
  </w:num>
  <w:num w:numId="29" w16cid:durableId="239490593">
    <w:abstractNumId w:val="12"/>
  </w:num>
  <w:num w:numId="30" w16cid:durableId="389154999">
    <w:abstractNumId w:val="10"/>
  </w:num>
  <w:num w:numId="31" w16cid:durableId="1813212171">
    <w:abstractNumId w:val="33"/>
  </w:num>
  <w:num w:numId="32" w16cid:durableId="1025212089">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xNDc2NzM1NzW1NDBX0lEKTi0uzszPAykwNqwFAJIisqctAAAA"/>
  </w:docVars>
  <w:rsids>
    <w:rsidRoot w:val="006E47EA"/>
    <w:rsid w:val="00002B61"/>
    <w:rsid w:val="00022678"/>
    <w:rsid w:val="00023B9A"/>
    <w:rsid w:val="00024219"/>
    <w:rsid w:val="0002529A"/>
    <w:rsid w:val="000345FF"/>
    <w:rsid w:val="00037939"/>
    <w:rsid w:val="00045188"/>
    <w:rsid w:val="00052F13"/>
    <w:rsid w:val="0005499B"/>
    <w:rsid w:val="000756C3"/>
    <w:rsid w:val="000773A2"/>
    <w:rsid w:val="000775A7"/>
    <w:rsid w:val="00081AE1"/>
    <w:rsid w:val="000826C4"/>
    <w:rsid w:val="00087D9A"/>
    <w:rsid w:val="000931A2"/>
    <w:rsid w:val="000A059B"/>
    <w:rsid w:val="000A6453"/>
    <w:rsid w:val="000B05BD"/>
    <w:rsid w:val="000D63EA"/>
    <w:rsid w:val="000E41D2"/>
    <w:rsid w:val="000F3DC5"/>
    <w:rsid w:val="000F7CEE"/>
    <w:rsid w:val="0010354A"/>
    <w:rsid w:val="001079AD"/>
    <w:rsid w:val="001101A2"/>
    <w:rsid w:val="001130E3"/>
    <w:rsid w:val="00115D23"/>
    <w:rsid w:val="00120422"/>
    <w:rsid w:val="00121FED"/>
    <w:rsid w:val="00141C01"/>
    <w:rsid w:val="00144293"/>
    <w:rsid w:val="00144DCC"/>
    <w:rsid w:val="0015371D"/>
    <w:rsid w:val="001662DC"/>
    <w:rsid w:val="001713A3"/>
    <w:rsid w:val="0017383D"/>
    <w:rsid w:val="0018436C"/>
    <w:rsid w:val="001846B3"/>
    <w:rsid w:val="00192737"/>
    <w:rsid w:val="00193E78"/>
    <w:rsid w:val="00195A1F"/>
    <w:rsid w:val="001961AA"/>
    <w:rsid w:val="001972DC"/>
    <w:rsid w:val="001A45CD"/>
    <w:rsid w:val="001B110F"/>
    <w:rsid w:val="001B2ADA"/>
    <w:rsid w:val="001B2F3C"/>
    <w:rsid w:val="001B77A1"/>
    <w:rsid w:val="001B791B"/>
    <w:rsid w:val="001C626C"/>
    <w:rsid w:val="001D363A"/>
    <w:rsid w:val="001D5052"/>
    <w:rsid w:val="001E125B"/>
    <w:rsid w:val="001E32D8"/>
    <w:rsid w:val="001E6196"/>
    <w:rsid w:val="001F27E6"/>
    <w:rsid w:val="001F7811"/>
    <w:rsid w:val="002014B7"/>
    <w:rsid w:val="00201A95"/>
    <w:rsid w:val="00202717"/>
    <w:rsid w:val="002119FB"/>
    <w:rsid w:val="00232CFD"/>
    <w:rsid w:val="00242F87"/>
    <w:rsid w:val="00245444"/>
    <w:rsid w:val="00250FAA"/>
    <w:rsid w:val="0025775D"/>
    <w:rsid w:val="0026452E"/>
    <w:rsid w:val="00281EFE"/>
    <w:rsid w:val="00281F5B"/>
    <w:rsid w:val="00284B40"/>
    <w:rsid w:val="00287F71"/>
    <w:rsid w:val="00293A00"/>
    <w:rsid w:val="002A204C"/>
    <w:rsid w:val="002A25DF"/>
    <w:rsid w:val="002A3A92"/>
    <w:rsid w:val="002A620C"/>
    <w:rsid w:val="002A728E"/>
    <w:rsid w:val="002B6C02"/>
    <w:rsid w:val="002C0FA6"/>
    <w:rsid w:val="002C1573"/>
    <w:rsid w:val="002C6CCE"/>
    <w:rsid w:val="002D7227"/>
    <w:rsid w:val="002F1333"/>
    <w:rsid w:val="002F1BA4"/>
    <w:rsid w:val="0030495D"/>
    <w:rsid w:val="003154BE"/>
    <w:rsid w:val="00316C87"/>
    <w:rsid w:val="00325A64"/>
    <w:rsid w:val="00341457"/>
    <w:rsid w:val="0035737A"/>
    <w:rsid w:val="00362150"/>
    <w:rsid w:val="003812DC"/>
    <w:rsid w:val="00383409"/>
    <w:rsid w:val="00392E4C"/>
    <w:rsid w:val="003936B0"/>
    <w:rsid w:val="00397A25"/>
    <w:rsid w:val="003A3A95"/>
    <w:rsid w:val="003C3C37"/>
    <w:rsid w:val="003D4F18"/>
    <w:rsid w:val="00400196"/>
    <w:rsid w:val="004002FA"/>
    <w:rsid w:val="004110B6"/>
    <w:rsid w:val="00420B2C"/>
    <w:rsid w:val="004221B8"/>
    <w:rsid w:val="00426B7F"/>
    <w:rsid w:val="00451215"/>
    <w:rsid w:val="0045267E"/>
    <w:rsid w:val="00452EBE"/>
    <w:rsid w:val="004542CA"/>
    <w:rsid w:val="00455FD7"/>
    <w:rsid w:val="00456A4A"/>
    <w:rsid w:val="00460CBD"/>
    <w:rsid w:val="004611D6"/>
    <w:rsid w:val="0047052D"/>
    <w:rsid w:val="00480358"/>
    <w:rsid w:val="00486140"/>
    <w:rsid w:val="004931CC"/>
    <w:rsid w:val="004960A1"/>
    <w:rsid w:val="004970DD"/>
    <w:rsid w:val="004A384B"/>
    <w:rsid w:val="004A4D39"/>
    <w:rsid w:val="004B078B"/>
    <w:rsid w:val="004C5D48"/>
    <w:rsid w:val="004C665D"/>
    <w:rsid w:val="004C788E"/>
    <w:rsid w:val="004D098F"/>
    <w:rsid w:val="004D703A"/>
    <w:rsid w:val="004D78BD"/>
    <w:rsid w:val="004E3605"/>
    <w:rsid w:val="004F1D41"/>
    <w:rsid w:val="004F2A1B"/>
    <w:rsid w:val="004F2EB8"/>
    <w:rsid w:val="00500228"/>
    <w:rsid w:val="00513414"/>
    <w:rsid w:val="005234AB"/>
    <w:rsid w:val="00527446"/>
    <w:rsid w:val="0053150D"/>
    <w:rsid w:val="00533EAF"/>
    <w:rsid w:val="00556275"/>
    <w:rsid w:val="0056317B"/>
    <w:rsid w:val="00565DA6"/>
    <w:rsid w:val="005826A7"/>
    <w:rsid w:val="00582905"/>
    <w:rsid w:val="00586D85"/>
    <w:rsid w:val="00590D53"/>
    <w:rsid w:val="005A1E3A"/>
    <w:rsid w:val="005A6269"/>
    <w:rsid w:val="005C62F6"/>
    <w:rsid w:val="005C7CCB"/>
    <w:rsid w:val="005D5C0E"/>
    <w:rsid w:val="005E7722"/>
    <w:rsid w:val="005F00FD"/>
    <w:rsid w:val="005F5D32"/>
    <w:rsid w:val="005F7FEE"/>
    <w:rsid w:val="00604023"/>
    <w:rsid w:val="006212D3"/>
    <w:rsid w:val="0062239B"/>
    <w:rsid w:val="00624181"/>
    <w:rsid w:val="00626FA4"/>
    <w:rsid w:val="00633350"/>
    <w:rsid w:val="006406BB"/>
    <w:rsid w:val="006410F0"/>
    <w:rsid w:val="00643328"/>
    <w:rsid w:val="00652179"/>
    <w:rsid w:val="006533DA"/>
    <w:rsid w:val="00655526"/>
    <w:rsid w:val="00657BE5"/>
    <w:rsid w:val="00660E27"/>
    <w:rsid w:val="00665544"/>
    <w:rsid w:val="006811DD"/>
    <w:rsid w:val="006837B0"/>
    <w:rsid w:val="006966C3"/>
    <w:rsid w:val="006A12F6"/>
    <w:rsid w:val="006A4492"/>
    <w:rsid w:val="006A4D51"/>
    <w:rsid w:val="006E0208"/>
    <w:rsid w:val="006E47EA"/>
    <w:rsid w:val="006E4F78"/>
    <w:rsid w:val="006F266B"/>
    <w:rsid w:val="00710D69"/>
    <w:rsid w:val="0071351A"/>
    <w:rsid w:val="007139B9"/>
    <w:rsid w:val="00714E4B"/>
    <w:rsid w:val="007202E0"/>
    <w:rsid w:val="00720617"/>
    <w:rsid w:val="007211D4"/>
    <w:rsid w:val="0072700E"/>
    <w:rsid w:val="00727187"/>
    <w:rsid w:val="00730C87"/>
    <w:rsid w:val="00731312"/>
    <w:rsid w:val="00732369"/>
    <w:rsid w:val="00734463"/>
    <w:rsid w:val="00752505"/>
    <w:rsid w:val="00754F51"/>
    <w:rsid w:val="00756C14"/>
    <w:rsid w:val="00757A06"/>
    <w:rsid w:val="00767F9B"/>
    <w:rsid w:val="007713EB"/>
    <w:rsid w:val="007729CB"/>
    <w:rsid w:val="00772C3B"/>
    <w:rsid w:val="00777FFD"/>
    <w:rsid w:val="007860BD"/>
    <w:rsid w:val="007901DA"/>
    <w:rsid w:val="00794E32"/>
    <w:rsid w:val="007A23FE"/>
    <w:rsid w:val="007B1355"/>
    <w:rsid w:val="007B205D"/>
    <w:rsid w:val="007C4100"/>
    <w:rsid w:val="007C43E3"/>
    <w:rsid w:val="007D484B"/>
    <w:rsid w:val="007D5327"/>
    <w:rsid w:val="007E6D36"/>
    <w:rsid w:val="007E7834"/>
    <w:rsid w:val="007F12C9"/>
    <w:rsid w:val="007F3A68"/>
    <w:rsid w:val="007F48B0"/>
    <w:rsid w:val="007F6D52"/>
    <w:rsid w:val="00813912"/>
    <w:rsid w:val="00814E20"/>
    <w:rsid w:val="00815D9E"/>
    <w:rsid w:val="00824285"/>
    <w:rsid w:val="00830475"/>
    <w:rsid w:val="00833F4E"/>
    <w:rsid w:val="00836198"/>
    <w:rsid w:val="008402B4"/>
    <w:rsid w:val="00853216"/>
    <w:rsid w:val="0085572B"/>
    <w:rsid w:val="008607AE"/>
    <w:rsid w:val="00860B0F"/>
    <w:rsid w:val="00872300"/>
    <w:rsid w:val="00873457"/>
    <w:rsid w:val="00873F3B"/>
    <w:rsid w:val="008745F3"/>
    <w:rsid w:val="00875F94"/>
    <w:rsid w:val="0087630B"/>
    <w:rsid w:val="00880116"/>
    <w:rsid w:val="00885CCE"/>
    <w:rsid w:val="00890FCD"/>
    <w:rsid w:val="0089335F"/>
    <w:rsid w:val="00895953"/>
    <w:rsid w:val="008972E2"/>
    <w:rsid w:val="008A2F40"/>
    <w:rsid w:val="008A327F"/>
    <w:rsid w:val="008A6BFD"/>
    <w:rsid w:val="008B1BAA"/>
    <w:rsid w:val="008B693E"/>
    <w:rsid w:val="008C36D6"/>
    <w:rsid w:val="008C40AD"/>
    <w:rsid w:val="008C60EC"/>
    <w:rsid w:val="008D01FF"/>
    <w:rsid w:val="008D02B5"/>
    <w:rsid w:val="008D6C15"/>
    <w:rsid w:val="008F4B54"/>
    <w:rsid w:val="008F7DB1"/>
    <w:rsid w:val="00900F8F"/>
    <w:rsid w:val="00905653"/>
    <w:rsid w:val="00905F90"/>
    <w:rsid w:val="009078B9"/>
    <w:rsid w:val="009104F8"/>
    <w:rsid w:val="00910CF0"/>
    <w:rsid w:val="009251D2"/>
    <w:rsid w:val="00931D76"/>
    <w:rsid w:val="00936C37"/>
    <w:rsid w:val="00943485"/>
    <w:rsid w:val="009455E0"/>
    <w:rsid w:val="009459E7"/>
    <w:rsid w:val="00945A46"/>
    <w:rsid w:val="009618FA"/>
    <w:rsid w:val="00964845"/>
    <w:rsid w:val="009661A0"/>
    <w:rsid w:val="00982A32"/>
    <w:rsid w:val="00984242"/>
    <w:rsid w:val="00984FAD"/>
    <w:rsid w:val="00994613"/>
    <w:rsid w:val="009B5FA4"/>
    <w:rsid w:val="009D1C5F"/>
    <w:rsid w:val="009D41D0"/>
    <w:rsid w:val="009D42D1"/>
    <w:rsid w:val="009D78AB"/>
    <w:rsid w:val="009E459A"/>
    <w:rsid w:val="009F0400"/>
    <w:rsid w:val="00A10C1F"/>
    <w:rsid w:val="00A10EEC"/>
    <w:rsid w:val="00A151BD"/>
    <w:rsid w:val="00A34B97"/>
    <w:rsid w:val="00A35F62"/>
    <w:rsid w:val="00A446FE"/>
    <w:rsid w:val="00A44DD7"/>
    <w:rsid w:val="00A468DF"/>
    <w:rsid w:val="00A4708C"/>
    <w:rsid w:val="00A501C7"/>
    <w:rsid w:val="00A607B5"/>
    <w:rsid w:val="00A60B0A"/>
    <w:rsid w:val="00A6163B"/>
    <w:rsid w:val="00A64674"/>
    <w:rsid w:val="00A650F9"/>
    <w:rsid w:val="00A7090A"/>
    <w:rsid w:val="00A73FD5"/>
    <w:rsid w:val="00A76D34"/>
    <w:rsid w:val="00A83EEA"/>
    <w:rsid w:val="00A84DFC"/>
    <w:rsid w:val="00A85CB8"/>
    <w:rsid w:val="00A87866"/>
    <w:rsid w:val="00A92EB7"/>
    <w:rsid w:val="00AA2DBE"/>
    <w:rsid w:val="00AA3542"/>
    <w:rsid w:val="00AA6CF9"/>
    <w:rsid w:val="00AA7890"/>
    <w:rsid w:val="00AB0887"/>
    <w:rsid w:val="00AB6DA1"/>
    <w:rsid w:val="00AC2D3D"/>
    <w:rsid w:val="00AC3847"/>
    <w:rsid w:val="00AD7C34"/>
    <w:rsid w:val="00AE1E04"/>
    <w:rsid w:val="00AF4E2C"/>
    <w:rsid w:val="00B0122A"/>
    <w:rsid w:val="00B1367F"/>
    <w:rsid w:val="00B26253"/>
    <w:rsid w:val="00B331F1"/>
    <w:rsid w:val="00B33884"/>
    <w:rsid w:val="00B36037"/>
    <w:rsid w:val="00B3797F"/>
    <w:rsid w:val="00B37CBC"/>
    <w:rsid w:val="00B40C77"/>
    <w:rsid w:val="00B43D62"/>
    <w:rsid w:val="00B43DA7"/>
    <w:rsid w:val="00B44D8F"/>
    <w:rsid w:val="00B47ED8"/>
    <w:rsid w:val="00B51161"/>
    <w:rsid w:val="00B577E1"/>
    <w:rsid w:val="00B615C0"/>
    <w:rsid w:val="00B64BDF"/>
    <w:rsid w:val="00B65ACE"/>
    <w:rsid w:val="00B670D6"/>
    <w:rsid w:val="00B710DC"/>
    <w:rsid w:val="00B73920"/>
    <w:rsid w:val="00B9011A"/>
    <w:rsid w:val="00B9175F"/>
    <w:rsid w:val="00B94DF4"/>
    <w:rsid w:val="00BA13F3"/>
    <w:rsid w:val="00BA7B42"/>
    <w:rsid w:val="00BD3D74"/>
    <w:rsid w:val="00BE1A25"/>
    <w:rsid w:val="00BF11EE"/>
    <w:rsid w:val="00BF7A40"/>
    <w:rsid w:val="00C03C32"/>
    <w:rsid w:val="00C061AA"/>
    <w:rsid w:val="00C14439"/>
    <w:rsid w:val="00C17720"/>
    <w:rsid w:val="00C25C72"/>
    <w:rsid w:val="00C273D5"/>
    <w:rsid w:val="00C409AD"/>
    <w:rsid w:val="00C440B3"/>
    <w:rsid w:val="00C50B32"/>
    <w:rsid w:val="00C5422A"/>
    <w:rsid w:val="00C5744F"/>
    <w:rsid w:val="00C6563E"/>
    <w:rsid w:val="00C75A09"/>
    <w:rsid w:val="00C85D5E"/>
    <w:rsid w:val="00C96036"/>
    <w:rsid w:val="00CA048B"/>
    <w:rsid w:val="00CA6DE2"/>
    <w:rsid w:val="00CB278F"/>
    <w:rsid w:val="00CB3E56"/>
    <w:rsid w:val="00CD145E"/>
    <w:rsid w:val="00CD67EF"/>
    <w:rsid w:val="00CD7A44"/>
    <w:rsid w:val="00CE7624"/>
    <w:rsid w:val="00CF4895"/>
    <w:rsid w:val="00D02028"/>
    <w:rsid w:val="00D02CDC"/>
    <w:rsid w:val="00D12700"/>
    <w:rsid w:val="00D14A9D"/>
    <w:rsid w:val="00D20978"/>
    <w:rsid w:val="00D30D14"/>
    <w:rsid w:val="00D33B16"/>
    <w:rsid w:val="00D34198"/>
    <w:rsid w:val="00D37225"/>
    <w:rsid w:val="00D41576"/>
    <w:rsid w:val="00D45653"/>
    <w:rsid w:val="00D4616F"/>
    <w:rsid w:val="00D46DAF"/>
    <w:rsid w:val="00D478FC"/>
    <w:rsid w:val="00D568B6"/>
    <w:rsid w:val="00D66DE2"/>
    <w:rsid w:val="00D6771C"/>
    <w:rsid w:val="00D67EDE"/>
    <w:rsid w:val="00D75F98"/>
    <w:rsid w:val="00D77A1D"/>
    <w:rsid w:val="00D91E3E"/>
    <w:rsid w:val="00DA180C"/>
    <w:rsid w:val="00DA72FB"/>
    <w:rsid w:val="00DA7E71"/>
    <w:rsid w:val="00DE01E6"/>
    <w:rsid w:val="00DE79F4"/>
    <w:rsid w:val="00DE7F37"/>
    <w:rsid w:val="00DF5C6F"/>
    <w:rsid w:val="00E008DB"/>
    <w:rsid w:val="00E03397"/>
    <w:rsid w:val="00E05950"/>
    <w:rsid w:val="00E160F8"/>
    <w:rsid w:val="00E17FA6"/>
    <w:rsid w:val="00E20E98"/>
    <w:rsid w:val="00E34521"/>
    <w:rsid w:val="00E36B96"/>
    <w:rsid w:val="00E37044"/>
    <w:rsid w:val="00E45B2C"/>
    <w:rsid w:val="00E569D7"/>
    <w:rsid w:val="00E75A87"/>
    <w:rsid w:val="00E94715"/>
    <w:rsid w:val="00EB1265"/>
    <w:rsid w:val="00EB1C63"/>
    <w:rsid w:val="00EB562A"/>
    <w:rsid w:val="00EB5C57"/>
    <w:rsid w:val="00EB6A8E"/>
    <w:rsid w:val="00EC1CE4"/>
    <w:rsid w:val="00ED10B3"/>
    <w:rsid w:val="00ED136F"/>
    <w:rsid w:val="00ED1615"/>
    <w:rsid w:val="00ED40A0"/>
    <w:rsid w:val="00ED643F"/>
    <w:rsid w:val="00ED7C3E"/>
    <w:rsid w:val="00EF0494"/>
    <w:rsid w:val="00F044CF"/>
    <w:rsid w:val="00F07193"/>
    <w:rsid w:val="00F11F17"/>
    <w:rsid w:val="00F17DB5"/>
    <w:rsid w:val="00F34393"/>
    <w:rsid w:val="00F35C36"/>
    <w:rsid w:val="00F4137C"/>
    <w:rsid w:val="00F41BC7"/>
    <w:rsid w:val="00F50102"/>
    <w:rsid w:val="00F51A21"/>
    <w:rsid w:val="00F5249F"/>
    <w:rsid w:val="00F6112E"/>
    <w:rsid w:val="00F750F0"/>
    <w:rsid w:val="00F75225"/>
    <w:rsid w:val="00F833CC"/>
    <w:rsid w:val="00F84F7D"/>
    <w:rsid w:val="00F90879"/>
    <w:rsid w:val="00FA176C"/>
    <w:rsid w:val="00FA6681"/>
    <w:rsid w:val="00FB4FF9"/>
    <w:rsid w:val="00FE12AE"/>
    <w:rsid w:val="00FE6DC5"/>
    <w:rsid w:val="00FF0575"/>
    <w:rsid w:val="00FF41BD"/>
    <w:rsid w:val="00FF7131"/>
    <w:rsid w:val="00FF73C2"/>
    <w:rsid w:val="101378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1825A"/>
  <w15:docId w15:val="{912BE538-B336-4215-B9F5-F7AC57388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9"/>
    <w:lsdException w:name="heading 4" w:uiPriority="9"/>
    <w:lsdException w:name="heading 5" w:uiPriority="9"/>
    <w:lsdException w:name="heading 6" w:uiPriority="9"/>
    <w:lsdException w:name="heading 7" w:uiPriority="9"/>
    <w:lsdException w:name="heading 8" w:semiHidden="1" w:uiPriority="9" w:unhideWhenUsed="1"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144293"/>
    <w:pPr>
      <w:suppressAutoHyphens/>
    </w:pPr>
    <w:rPr>
      <w:rFonts w:ascii="Univers 55" w:hAnsi="Univers 55"/>
      <w:szCs w:val="24"/>
      <w:lang w:eastAsia="ar-SA"/>
    </w:rPr>
  </w:style>
  <w:style w:type="paragraph" w:styleId="berschrift1">
    <w:name w:val="heading 1"/>
    <w:basedOn w:val="Standard"/>
    <w:next w:val="Standard"/>
    <w:pPr>
      <w:keepNext/>
      <w:outlineLvl w:val="0"/>
    </w:pPr>
    <w:rPr>
      <w:rFonts w:ascii="Univers" w:hAnsi="Univers"/>
      <w:b/>
      <w:bCs/>
      <w:sz w:val="28"/>
      <w:szCs w:val="28"/>
      <w:lang w:val="en-US"/>
    </w:rPr>
  </w:style>
  <w:style w:type="paragraph" w:styleId="berschrift2">
    <w:name w:val="heading 2"/>
    <w:aliases w:val="Headline 1"/>
    <w:basedOn w:val="Standard"/>
    <w:next w:val="Standard"/>
    <w:qFormat/>
    <w:rsid w:val="00202717"/>
    <w:pPr>
      <w:keepNext/>
      <w:outlineLvl w:val="1"/>
    </w:pPr>
    <w:rPr>
      <w:b/>
      <w:bCs/>
      <w:caps/>
      <w:sz w:val="32"/>
      <w:szCs w:val="32"/>
      <w:lang w:val="en-US"/>
    </w:rPr>
  </w:style>
  <w:style w:type="paragraph" w:styleId="berschrift3">
    <w:name w:val="heading 3"/>
    <w:basedOn w:val="Standard"/>
    <w:next w:val="Standard"/>
    <w:pPr>
      <w:keepNext/>
      <w:outlineLvl w:val="2"/>
    </w:pPr>
    <w:rPr>
      <w:rFonts w:ascii="Univers" w:hAnsi="Univers"/>
      <w:b/>
      <w:bCs/>
      <w:szCs w:val="22"/>
      <w:u w:val="single"/>
      <w:lang w:val="en-US"/>
    </w:rPr>
  </w:style>
  <w:style w:type="paragraph" w:styleId="berschrift4">
    <w:name w:val="heading 4"/>
    <w:basedOn w:val="Standard"/>
    <w:next w:val="Standard"/>
    <w:pPr>
      <w:keepNext/>
      <w:outlineLvl w:val="3"/>
    </w:pPr>
    <w:rPr>
      <w:rFonts w:ascii="Univers" w:hAnsi="Univers"/>
      <w:b/>
      <w:bCs/>
      <w:szCs w:val="22"/>
      <w:lang w:val="en-US"/>
    </w:rPr>
  </w:style>
  <w:style w:type="paragraph" w:styleId="berschrift5">
    <w:name w:val="heading 5"/>
    <w:basedOn w:val="Standard"/>
    <w:next w:val="Standard"/>
    <w:pPr>
      <w:keepNext/>
      <w:jc w:val="center"/>
      <w:outlineLvl w:val="4"/>
    </w:pPr>
    <w:rPr>
      <w:rFonts w:ascii="Univers" w:hAnsi="Univers"/>
      <w:b/>
      <w:bCs/>
      <w:szCs w:val="22"/>
      <w:lang w:val="it-IT"/>
    </w:rPr>
  </w:style>
  <w:style w:type="paragraph" w:styleId="berschrift6">
    <w:name w:val="heading 6"/>
    <w:basedOn w:val="Standard"/>
    <w:next w:val="Standard"/>
    <w:pPr>
      <w:keepNext/>
      <w:jc w:val="center"/>
      <w:outlineLvl w:val="5"/>
    </w:pPr>
    <w:rPr>
      <w:rFonts w:ascii="Univers" w:hAnsi="Univers"/>
      <w:b/>
      <w:bCs/>
      <w:sz w:val="32"/>
      <w:szCs w:val="32"/>
      <w:lang w:val="en-US"/>
    </w:rPr>
  </w:style>
  <w:style w:type="paragraph" w:styleId="berschrift7">
    <w:name w:val="heading 7"/>
    <w:basedOn w:val="Standard"/>
    <w:next w:val="Standard"/>
    <w:pPr>
      <w:keepNext/>
      <w:outlineLvl w:val="6"/>
    </w:pPr>
    <w:rPr>
      <w:rFonts w:ascii="Univers" w:hAnsi="Univers"/>
      <w:i/>
      <w:iCs/>
      <w:szCs w:val="22"/>
      <w:lang w:val="en-US"/>
    </w:rPr>
  </w:style>
  <w:style w:type="paragraph" w:styleId="berschrift9">
    <w:name w:val="heading 9"/>
    <w:aliases w:val="Headline 3"/>
    <w:basedOn w:val="Standard"/>
    <w:next w:val="Standard"/>
    <w:rsid w:val="009455E0"/>
    <w:pPr>
      <w:keepNext/>
      <w:outlineLvl w:val="8"/>
    </w:pPr>
    <w:rPr>
      <w:rFonts w:cs="Arial"/>
      <w:bCs/>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Univers" w:eastAsia="Times New Roman" w:hAnsi="Univers"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Univers" w:eastAsia="Times New Roman" w:hAnsi="Univers"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5z0">
    <w:name w:val="WW8Num5z0"/>
    <w:rPr>
      <w:rFonts w:ascii="Univers" w:eastAsia="Times New Roman" w:hAnsi="Univers"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Times New Roman"/>
    </w:rPr>
  </w:style>
  <w:style w:type="character" w:customStyle="1" w:styleId="WW8Num6z3">
    <w:name w:val="WW8Num6z3"/>
    <w:rPr>
      <w:rFonts w:ascii="Symbol" w:hAnsi="Symbol" w:cs="Times New Roman"/>
    </w:rPr>
  </w:style>
  <w:style w:type="character" w:customStyle="1" w:styleId="WW8Num7z0">
    <w:name w:val="WW8Num7z0"/>
    <w:rPr>
      <w:rFonts w:ascii="Symbol" w:hAnsi="Symbol"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Times New Roman"/>
    </w:rPr>
  </w:style>
  <w:style w:type="character" w:customStyle="1" w:styleId="WW8Num8z0">
    <w:name w:val="WW8Num8z0"/>
    <w:rPr>
      <w:rFonts w:ascii="Univers" w:eastAsia="Times New Roman" w:hAnsi="Univers"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rFonts w:ascii="Univers" w:eastAsia="Times New Roman" w:hAnsi="Univers"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14z0">
    <w:name w:val="WW8Num14z0"/>
    <w:rPr>
      <w:rFonts w:ascii="Symbol" w:hAnsi="Symbol"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Times New Roman"/>
    </w:rPr>
  </w:style>
  <w:style w:type="character" w:customStyle="1" w:styleId="WW8Num16z0">
    <w:name w:val="WW8Num16z0"/>
    <w:rPr>
      <w:i w:val="0"/>
    </w:rPr>
  </w:style>
  <w:style w:type="character" w:customStyle="1" w:styleId="WW8Num17z0">
    <w:name w:val="WW8Num17z0"/>
    <w:rPr>
      <w:rFonts w:ascii="Symbol" w:hAnsi="Symbol"/>
    </w:rPr>
  </w:style>
  <w:style w:type="character" w:customStyle="1" w:styleId="WW8Num18z0">
    <w:name w:val="WW8Num18z0"/>
    <w:rPr>
      <w:rFonts w:ascii="Univers" w:eastAsia="Times New Roman" w:hAnsi="Univers"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2z0">
    <w:name w:val="WW8Num22z0"/>
    <w:rPr>
      <w:rFonts w:ascii="Symbol" w:hAnsi="Symbol"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Times New Roman"/>
    </w:rPr>
  </w:style>
  <w:style w:type="character" w:customStyle="1" w:styleId="WW8Num23z0">
    <w:name w:val="WW8Num23z0"/>
    <w:rPr>
      <w:rFonts w:ascii="Univers" w:eastAsia="Times New Roman" w:hAnsi="Univers"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Symbol" w:hAnsi="Symbol"/>
    </w:rPr>
  </w:style>
  <w:style w:type="character" w:customStyle="1" w:styleId="WW8Num26z0">
    <w:name w:val="WW8Num26z0"/>
    <w:rPr>
      <w:rFonts w:ascii="Univers" w:eastAsia="Times New Roman" w:hAnsi="Univers"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Absatz-Standardschriftart11">
    <w:name w:val="WW-Absatz-Standardschriftart11"/>
  </w:style>
  <w:style w:type="character" w:styleId="Hyperlink">
    <w:name w:val="Hyperlink"/>
    <w:uiPriority w:val="99"/>
    <w:rPr>
      <w:color w:val="0000FF"/>
      <w:u w:val="single"/>
    </w:rPr>
  </w:style>
  <w:style w:type="character" w:styleId="Seitenzahl">
    <w:name w:val="page number"/>
    <w:basedOn w:val="WW-Absatz-Standardschriftart11"/>
  </w:style>
  <w:style w:type="character" w:styleId="BesuchterLink">
    <w:name w:val="FollowedHyperlink"/>
    <w:rPr>
      <w:color w:val="800080"/>
      <w:u w:val="single"/>
    </w:rPr>
  </w:style>
  <w:style w:type="character" w:customStyle="1" w:styleId="Nummerierungszeichen">
    <w:name w:val="Nummerierungszeichen"/>
  </w:style>
  <w:style w:type="paragraph" w:styleId="Textkrper">
    <w:name w:val="Body Text"/>
    <w:basedOn w:val="Standard"/>
    <w:rPr>
      <w:rFonts w:ascii="Univers" w:hAnsi="Univers"/>
      <w:b/>
      <w:bCs/>
      <w:szCs w:val="22"/>
      <w:lang w:val="en-US"/>
    </w:r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0"/>
    </w:rPr>
  </w:style>
  <w:style w:type="paragraph" w:customStyle="1" w:styleId="Verzeichnis">
    <w:name w:val="Verzeichnis"/>
    <w:basedOn w:val="Standard"/>
    <w:pPr>
      <w:suppressLineNumbers/>
    </w:pPr>
    <w:rPr>
      <w:rFonts w:cs="Tahoma"/>
    </w:rPr>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Zeileneinzug">
    <w:name w:val="Body Text Indent"/>
    <w:basedOn w:val="Standard"/>
    <w:rPr>
      <w:rFonts w:ascii="Univers" w:hAnsi="Univers"/>
      <w:b/>
      <w:bCs/>
      <w:i/>
      <w:iCs/>
      <w:szCs w:val="22"/>
      <w:lang w:val="en-US"/>
    </w:rPr>
  </w:style>
  <w:style w:type="paragraph" w:customStyle="1" w:styleId="Textkrper-Einzug21">
    <w:name w:val="Textkörper-Einzug 21"/>
    <w:basedOn w:val="Standard"/>
    <w:pPr>
      <w:ind w:left="180" w:hanging="180"/>
    </w:pPr>
    <w:rPr>
      <w:rFonts w:ascii="Arial" w:hAnsi="Arial" w:cs="Arial"/>
      <w:color w:val="0000FF"/>
      <w:lang w:val="en-US"/>
    </w:rPr>
  </w:style>
  <w:style w:type="paragraph" w:customStyle="1" w:styleId="Textkrper-Einzug31">
    <w:name w:val="Textkörper-Einzug 31"/>
    <w:basedOn w:val="Standard"/>
    <w:pPr>
      <w:ind w:left="180"/>
    </w:pPr>
    <w:rPr>
      <w:rFonts w:ascii="Arial" w:hAnsi="Arial" w:cs="Arial"/>
      <w:color w:val="0000FF"/>
      <w:lang w:val="en-US"/>
    </w:rPr>
  </w:style>
  <w:style w:type="paragraph" w:styleId="Verzeichnis1">
    <w:name w:val="toc 1"/>
    <w:basedOn w:val="Standard"/>
    <w:next w:val="Standard"/>
    <w:uiPriority w:val="39"/>
  </w:style>
  <w:style w:type="paragraph" w:styleId="Verzeichnis2">
    <w:name w:val="toc 2"/>
    <w:basedOn w:val="Standard"/>
    <w:next w:val="Standard"/>
    <w:link w:val="Verzeichnis2Zchn"/>
    <w:uiPriority w:val="39"/>
    <w:pPr>
      <w:ind w:left="240"/>
    </w:pPr>
  </w:style>
  <w:style w:type="paragraph" w:styleId="Verzeichnis3">
    <w:name w:val="toc 3"/>
    <w:basedOn w:val="Standard"/>
    <w:next w:val="Standard"/>
    <w:uiPriority w:val="39"/>
    <w:pPr>
      <w:ind w:left="480"/>
    </w:pPr>
  </w:style>
  <w:style w:type="paragraph" w:styleId="Verzeichnis4">
    <w:name w:val="toc 4"/>
    <w:basedOn w:val="Standard"/>
    <w:next w:val="Standard"/>
    <w:semiHidden/>
    <w:pPr>
      <w:ind w:left="720"/>
    </w:pPr>
  </w:style>
  <w:style w:type="paragraph" w:styleId="Verzeichnis5">
    <w:name w:val="toc 5"/>
    <w:basedOn w:val="Standard"/>
    <w:next w:val="Standard"/>
    <w:semiHidden/>
    <w:pPr>
      <w:ind w:left="960"/>
    </w:pPr>
  </w:style>
  <w:style w:type="paragraph" w:styleId="Verzeichnis6">
    <w:name w:val="toc 6"/>
    <w:basedOn w:val="Standard"/>
    <w:next w:val="Standard"/>
    <w:uiPriority w:val="39"/>
    <w:pPr>
      <w:ind w:left="1200"/>
    </w:pPr>
  </w:style>
  <w:style w:type="paragraph" w:styleId="Verzeichnis7">
    <w:name w:val="toc 7"/>
    <w:basedOn w:val="Standard"/>
    <w:next w:val="Standard"/>
    <w:semiHidden/>
    <w:pPr>
      <w:ind w:left="1440"/>
    </w:pPr>
  </w:style>
  <w:style w:type="paragraph" w:styleId="Verzeichnis8">
    <w:name w:val="toc 8"/>
    <w:basedOn w:val="Standard"/>
    <w:next w:val="Standard"/>
    <w:semiHidden/>
    <w:pPr>
      <w:ind w:left="1680"/>
    </w:pPr>
  </w:style>
  <w:style w:type="paragraph" w:styleId="Verzeichnis9">
    <w:name w:val="toc 9"/>
    <w:basedOn w:val="Standard"/>
    <w:next w:val="Standard"/>
    <w:semiHidden/>
    <w:pPr>
      <w:ind w:left="1920"/>
    </w:pPr>
  </w:style>
  <w:style w:type="paragraph" w:styleId="HTMLVorformatiert">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rPr>
  </w:style>
  <w:style w:type="paragraph" w:customStyle="1" w:styleId="NurText1">
    <w:name w:val="Nur Text1"/>
    <w:basedOn w:val="Standard"/>
    <w:rPr>
      <w:rFonts w:ascii="Courier New" w:hAnsi="Courier New" w:cs="Courier New"/>
      <w:szCs w:val="20"/>
    </w:rPr>
  </w:style>
  <w:style w:type="paragraph" w:customStyle="1" w:styleId="Textkrper31">
    <w:name w:val="Textkörper 31"/>
    <w:basedOn w:val="Standard"/>
    <w:rPr>
      <w:rFonts w:ascii="Univers" w:hAnsi="Univers"/>
      <w:szCs w:val="22"/>
      <w:lang w:val="en-US"/>
    </w:rPr>
  </w:style>
  <w:style w:type="paragraph" w:customStyle="1" w:styleId="Textkrper21">
    <w:name w:val="Textkörper 21"/>
    <w:basedOn w:val="Standard"/>
    <w:rPr>
      <w:rFonts w:ascii="Univers" w:hAnsi="Univers"/>
      <w:color w:val="0000FF"/>
      <w:szCs w:val="22"/>
      <w:lang w:val="en-US"/>
    </w:rPr>
  </w:style>
  <w:style w:type="paragraph" w:customStyle="1" w:styleId="Inhaltsverzeichnis10">
    <w:name w:val="Inhaltsverzeichnis 10"/>
    <w:basedOn w:val="Verzeichnis"/>
    <w:pPr>
      <w:tabs>
        <w:tab w:val="right" w:leader="dot" w:pos="9637"/>
      </w:tabs>
      <w:ind w:left="2547"/>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i/>
      <w:iCs/>
    </w:rPr>
  </w:style>
  <w:style w:type="character" w:customStyle="1" w:styleId="boldred">
    <w:name w:val="boldred"/>
    <w:basedOn w:val="Absatz-Standardschriftart"/>
    <w:rsid w:val="0045267E"/>
  </w:style>
  <w:style w:type="paragraph" w:styleId="StandardWeb">
    <w:name w:val="Normal (Web)"/>
    <w:basedOn w:val="Standard"/>
    <w:uiPriority w:val="99"/>
    <w:unhideWhenUsed/>
    <w:rsid w:val="00400196"/>
    <w:rPr>
      <w:rFonts w:ascii="Times New Roman" w:hAnsi="Times New Roman"/>
      <w:sz w:val="24"/>
    </w:rPr>
  </w:style>
  <w:style w:type="table" w:styleId="Tabellenraster">
    <w:name w:val="Table Grid"/>
    <w:basedOn w:val="NormaleTabelle"/>
    <w:uiPriority w:val="39"/>
    <w:rsid w:val="002B6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Bullet Point Level 1"/>
    <w:basedOn w:val="Standard"/>
    <w:link w:val="ListenabsatzZchn"/>
    <w:uiPriority w:val="34"/>
    <w:qFormat/>
    <w:rsid w:val="004C665D"/>
    <w:pPr>
      <w:numPr>
        <w:numId w:val="29"/>
      </w:numPr>
      <w:suppressAutoHyphens w:val="0"/>
      <w:spacing w:after="200" w:line="360" w:lineRule="auto"/>
      <w:ind w:left="641" w:hanging="284"/>
      <w:contextualSpacing/>
    </w:pPr>
    <w:rPr>
      <w:rFonts w:eastAsia="Calibri"/>
      <w:szCs w:val="20"/>
      <w:lang w:val="en-US" w:eastAsia="en-US"/>
    </w:rPr>
  </w:style>
  <w:style w:type="character" w:customStyle="1" w:styleId="NichtaufgelsteErwhnung1">
    <w:name w:val="Nicht aufgelöste Erwähnung1"/>
    <w:uiPriority w:val="99"/>
    <w:semiHidden/>
    <w:unhideWhenUsed/>
    <w:rsid w:val="00643328"/>
    <w:rPr>
      <w:color w:val="605E5C"/>
      <w:shd w:val="clear" w:color="auto" w:fill="E1DFDD"/>
    </w:rPr>
  </w:style>
  <w:style w:type="paragraph" w:customStyle="1" w:styleId="Headline2">
    <w:name w:val="Headline 2"/>
    <w:basedOn w:val="Verzeichnis2"/>
    <w:next w:val="Standard"/>
    <w:link w:val="Headline2Zchn"/>
    <w:qFormat/>
    <w:rsid w:val="0072700E"/>
    <w:pPr>
      <w:tabs>
        <w:tab w:val="left" w:pos="960"/>
        <w:tab w:val="left" w:pos="1170"/>
        <w:tab w:val="right" w:leader="dot" w:pos="9059"/>
      </w:tabs>
      <w:spacing w:after="60"/>
      <w:ind w:left="0"/>
    </w:pPr>
    <w:rPr>
      <w:b/>
      <w:noProof/>
      <w:sz w:val="22"/>
      <w:lang w:val="en-US"/>
    </w:rPr>
  </w:style>
  <w:style w:type="paragraph" w:customStyle="1" w:styleId="TOCHeadings">
    <w:name w:val="TOC Headings"/>
    <w:basedOn w:val="Verzeichnis2"/>
    <w:link w:val="TOCHeadingsChar"/>
    <w:rsid w:val="00565DA6"/>
    <w:pPr>
      <w:tabs>
        <w:tab w:val="left" w:pos="450"/>
        <w:tab w:val="left" w:pos="1170"/>
        <w:tab w:val="right" w:leader="dot" w:pos="9059"/>
      </w:tabs>
      <w:ind w:left="0"/>
    </w:pPr>
    <w:rPr>
      <w:noProof/>
      <w:lang w:val="en-US"/>
    </w:rPr>
  </w:style>
  <w:style w:type="character" w:customStyle="1" w:styleId="Verzeichnis2Zchn">
    <w:name w:val="Verzeichnis 2 Zchn"/>
    <w:link w:val="Verzeichnis2"/>
    <w:uiPriority w:val="39"/>
    <w:rsid w:val="00565DA6"/>
    <w:rPr>
      <w:rFonts w:ascii="Univers 55" w:hAnsi="Univers 55"/>
      <w:sz w:val="22"/>
      <w:szCs w:val="24"/>
      <w:lang w:val="de-DE" w:eastAsia="ar-SA"/>
    </w:rPr>
  </w:style>
  <w:style w:type="character" w:customStyle="1" w:styleId="Headline2Zchn">
    <w:name w:val="Headline 2 Zchn"/>
    <w:link w:val="Headline2"/>
    <w:rsid w:val="0072700E"/>
    <w:rPr>
      <w:rFonts w:ascii="Univers 55" w:hAnsi="Univers 55"/>
      <w:b/>
      <w:noProof/>
      <w:sz w:val="22"/>
      <w:szCs w:val="24"/>
      <w:lang w:eastAsia="ar-SA"/>
    </w:rPr>
  </w:style>
  <w:style w:type="paragraph" w:styleId="Inhaltsverzeichnisberschrift">
    <w:name w:val="TOC Heading"/>
    <w:basedOn w:val="berschrift1"/>
    <w:next w:val="Standard"/>
    <w:uiPriority w:val="39"/>
    <w:unhideWhenUsed/>
    <w:rsid w:val="006533DA"/>
    <w:pPr>
      <w:keepLines/>
      <w:suppressAutoHyphens w:val="0"/>
      <w:spacing w:before="240" w:line="259" w:lineRule="auto"/>
      <w:outlineLvl w:val="9"/>
    </w:pPr>
    <w:rPr>
      <w:rFonts w:ascii="Calibri Light" w:hAnsi="Calibri Light"/>
      <w:b w:val="0"/>
      <w:bCs w:val="0"/>
      <w:color w:val="2F5496"/>
      <w:sz w:val="32"/>
      <w:szCs w:val="32"/>
      <w:lang w:eastAsia="en-US"/>
    </w:rPr>
  </w:style>
  <w:style w:type="character" w:customStyle="1" w:styleId="TOCHeadingsChar">
    <w:name w:val="TOC Headings Char"/>
    <w:link w:val="TOCHeadings"/>
    <w:rsid w:val="00565DA6"/>
    <w:rPr>
      <w:rFonts w:ascii="Univers 55" w:hAnsi="Univers 55"/>
      <w:noProof/>
      <w:sz w:val="22"/>
      <w:szCs w:val="24"/>
      <w:lang w:val="de-DE" w:eastAsia="ar-SA"/>
    </w:rPr>
  </w:style>
  <w:style w:type="table" w:customStyle="1" w:styleId="EinfacheTabelle11">
    <w:name w:val="Einfache Tabelle 11"/>
    <w:basedOn w:val="NormaleTabelle"/>
    <w:uiPriority w:val="41"/>
    <w:rsid w:val="009078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tzhaltertext">
    <w:name w:val="Placeholder Text"/>
    <w:basedOn w:val="Absatz-Standardschriftart"/>
    <w:uiPriority w:val="99"/>
    <w:semiHidden/>
    <w:rsid w:val="00C50B32"/>
    <w:rPr>
      <w:color w:val="808080"/>
    </w:rPr>
  </w:style>
  <w:style w:type="paragraph" w:customStyle="1" w:styleId="BulletPoints">
    <w:name w:val="Bullet Points"/>
    <w:basedOn w:val="Listenabsatz"/>
    <w:link w:val="BulletPointsChar"/>
    <w:rsid w:val="00E569D7"/>
    <w:pPr>
      <w:numPr>
        <w:numId w:val="1"/>
      </w:numPr>
      <w:ind w:left="1440"/>
    </w:pPr>
  </w:style>
  <w:style w:type="character" w:customStyle="1" w:styleId="ListenabsatzZchn">
    <w:name w:val="Listenabsatz Zchn"/>
    <w:aliases w:val="Bullet Point Level 1 Zchn"/>
    <w:basedOn w:val="Absatz-Standardschriftart"/>
    <w:link w:val="Listenabsatz"/>
    <w:uiPriority w:val="34"/>
    <w:qFormat/>
    <w:rsid w:val="004C665D"/>
    <w:rPr>
      <w:rFonts w:ascii="Univers 55" w:eastAsia="Calibri" w:hAnsi="Univers 55"/>
    </w:rPr>
  </w:style>
  <w:style w:type="character" w:customStyle="1" w:styleId="BulletPointsChar">
    <w:name w:val="Bullet Points Char"/>
    <w:basedOn w:val="ListenabsatzZchn"/>
    <w:link w:val="BulletPoints"/>
    <w:rsid w:val="00E569D7"/>
    <w:rPr>
      <w:rFonts w:ascii="Univers 55" w:eastAsia="Calibri" w:hAnsi="Univers 55"/>
      <w:sz w:val="22"/>
      <w:szCs w:val="22"/>
      <w:lang w:val="de-DE"/>
    </w:rPr>
  </w:style>
  <w:style w:type="paragraph" w:styleId="Sprechblasentext">
    <w:name w:val="Balloon Text"/>
    <w:basedOn w:val="Standard"/>
    <w:link w:val="SprechblasentextZchn"/>
    <w:uiPriority w:val="99"/>
    <w:semiHidden/>
    <w:unhideWhenUsed/>
    <w:rsid w:val="00DA7E71"/>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DA7E71"/>
    <w:rPr>
      <w:sz w:val="18"/>
      <w:szCs w:val="18"/>
      <w:lang w:val="de-DE" w:eastAsia="ar-SA"/>
    </w:rPr>
  </w:style>
  <w:style w:type="paragraph" w:customStyle="1" w:styleId="JonHeading">
    <w:name w:val="Jon Heading"/>
    <w:basedOn w:val="berschrift1"/>
    <w:link w:val="JonHeadingChar"/>
    <w:rsid w:val="00141C01"/>
    <w:pPr>
      <w:keepLines/>
      <w:suppressAutoHyphens w:val="0"/>
      <w:spacing w:before="240" w:line="259" w:lineRule="auto"/>
    </w:pPr>
    <w:rPr>
      <w:rFonts w:asciiTheme="minorHAnsi" w:eastAsiaTheme="majorEastAsia" w:hAnsiTheme="minorHAnsi" w:cstheme="minorHAnsi"/>
      <w:color w:val="000000" w:themeColor="text1"/>
      <w:szCs w:val="32"/>
      <w:lang w:eastAsia="en-US"/>
    </w:rPr>
  </w:style>
  <w:style w:type="character" w:customStyle="1" w:styleId="JonHeadingChar">
    <w:name w:val="Jon Heading Char"/>
    <w:basedOn w:val="Absatz-Standardschriftart"/>
    <w:link w:val="JonHeading"/>
    <w:rsid w:val="00141C01"/>
    <w:rPr>
      <w:rFonts w:asciiTheme="minorHAnsi" w:eastAsiaTheme="majorEastAsia" w:hAnsiTheme="minorHAnsi" w:cstheme="minorHAnsi"/>
      <w:b/>
      <w:bCs/>
      <w:color w:val="000000" w:themeColor="text1"/>
      <w:sz w:val="28"/>
      <w:szCs w:val="32"/>
    </w:rPr>
  </w:style>
  <w:style w:type="character" w:styleId="Kommentarzeichen">
    <w:name w:val="annotation reference"/>
    <w:basedOn w:val="Absatz-Standardschriftart"/>
    <w:uiPriority w:val="99"/>
    <w:semiHidden/>
    <w:unhideWhenUsed/>
    <w:rsid w:val="008F4B54"/>
    <w:rPr>
      <w:sz w:val="16"/>
      <w:szCs w:val="16"/>
    </w:rPr>
  </w:style>
  <w:style w:type="paragraph" w:styleId="Kommentartext">
    <w:name w:val="annotation text"/>
    <w:basedOn w:val="Standard"/>
    <w:link w:val="KommentartextZchn"/>
    <w:uiPriority w:val="99"/>
    <w:unhideWhenUsed/>
    <w:rsid w:val="008F4B54"/>
    <w:rPr>
      <w:szCs w:val="20"/>
    </w:rPr>
  </w:style>
  <w:style w:type="character" w:customStyle="1" w:styleId="KommentartextZchn">
    <w:name w:val="Kommentartext Zchn"/>
    <w:basedOn w:val="Absatz-Standardschriftart"/>
    <w:link w:val="Kommentartext"/>
    <w:uiPriority w:val="99"/>
    <w:rsid w:val="008F4B54"/>
    <w:rPr>
      <w:rFonts w:ascii="Univers 55" w:hAnsi="Univers 55"/>
      <w:lang w:val="de-DE" w:eastAsia="ar-SA"/>
    </w:rPr>
  </w:style>
  <w:style w:type="paragraph" w:styleId="Kommentarthema">
    <w:name w:val="annotation subject"/>
    <w:basedOn w:val="Kommentartext"/>
    <w:next w:val="Kommentartext"/>
    <w:link w:val="KommentarthemaZchn"/>
    <w:uiPriority w:val="99"/>
    <w:semiHidden/>
    <w:unhideWhenUsed/>
    <w:rsid w:val="008F4B54"/>
    <w:rPr>
      <w:b/>
      <w:bCs/>
    </w:rPr>
  </w:style>
  <w:style w:type="character" w:customStyle="1" w:styleId="KommentarthemaZchn">
    <w:name w:val="Kommentarthema Zchn"/>
    <w:basedOn w:val="KommentartextZchn"/>
    <w:link w:val="Kommentarthema"/>
    <w:uiPriority w:val="99"/>
    <w:semiHidden/>
    <w:rsid w:val="008F4B54"/>
    <w:rPr>
      <w:rFonts w:ascii="Univers 55" w:hAnsi="Univers 55"/>
      <w:b/>
      <w:bCs/>
      <w:lang w:val="de-DE" w:eastAsia="ar-SA"/>
    </w:rPr>
  </w:style>
  <w:style w:type="paragraph" w:customStyle="1" w:styleId="BulletPointLevel2">
    <w:name w:val="Bullet Point Level 2"/>
    <w:basedOn w:val="Listenabsatz"/>
    <w:link w:val="BulletPointLevel2Zchn"/>
    <w:qFormat/>
    <w:rsid w:val="004C665D"/>
    <w:pPr>
      <w:numPr>
        <w:ilvl w:val="1"/>
        <w:numId w:val="30"/>
      </w:numPr>
      <w:ind w:left="1304" w:hanging="227"/>
    </w:pPr>
  </w:style>
  <w:style w:type="character" w:customStyle="1" w:styleId="BulletPointLevel2Zchn">
    <w:name w:val="Bullet Point Level 2 Zchn"/>
    <w:basedOn w:val="ListenabsatzZchn"/>
    <w:link w:val="BulletPointLevel2"/>
    <w:rsid w:val="004C665D"/>
    <w:rPr>
      <w:rFonts w:ascii="Univers 55" w:eastAsia="Calibri" w:hAnsi="Univers 55"/>
    </w:rPr>
  </w:style>
  <w:style w:type="character" w:styleId="Fett">
    <w:name w:val="Strong"/>
    <w:aliases w:val="Bold"/>
    <w:basedOn w:val="Absatz-Standardschriftart"/>
    <w:uiPriority w:val="22"/>
    <w:qFormat/>
    <w:rsid w:val="00202717"/>
    <w:rPr>
      <w:b/>
      <w:bCs/>
    </w:rPr>
  </w:style>
  <w:style w:type="paragraph" w:styleId="Zitat">
    <w:name w:val="Quote"/>
    <w:aliases w:val="Quote"/>
    <w:basedOn w:val="Standard"/>
    <w:next w:val="Standard"/>
    <w:link w:val="ZitatZchn"/>
    <w:uiPriority w:val="29"/>
    <w:qFormat/>
    <w:rsid w:val="00202717"/>
    <w:rPr>
      <w:i/>
      <w:iCs/>
      <w:color w:val="000000" w:themeColor="text1"/>
    </w:rPr>
  </w:style>
  <w:style w:type="character" w:customStyle="1" w:styleId="ZitatZchn">
    <w:name w:val="Zitat Zchn"/>
    <w:aliases w:val="Quote Zchn"/>
    <w:basedOn w:val="Absatz-Standardschriftart"/>
    <w:link w:val="Zitat"/>
    <w:uiPriority w:val="29"/>
    <w:rsid w:val="00202717"/>
    <w:rPr>
      <w:rFonts w:ascii="Univers 55" w:hAnsi="Univers 55"/>
      <w:i/>
      <w:iCs/>
      <w:color w:val="000000" w:themeColor="text1"/>
      <w:szCs w:val="24"/>
      <w:lang w:val="de-DE" w:eastAsia="ar-SA"/>
    </w:rPr>
  </w:style>
  <w:style w:type="character" w:customStyle="1" w:styleId="--l">
    <w:name w:val="--l"/>
    <w:basedOn w:val="Absatz-Standardschriftart"/>
    <w:rsid w:val="00A46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057483">
      <w:bodyDiv w:val="1"/>
      <w:marLeft w:val="0"/>
      <w:marRight w:val="0"/>
      <w:marTop w:val="0"/>
      <w:marBottom w:val="0"/>
      <w:divBdr>
        <w:top w:val="none" w:sz="0" w:space="0" w:color="auto"/>
        <w:left w:val="none" w:sz="0" w:space="0" w:color="auto"/>
        <w:bottom w:val="none" w:sz="0" w:space="0" w:color="auto"/>
        <w:right w:val="none" w:sz="0" w:space="0" w:color="auto"/>
      </w:divBdr>
    </w:div>
    <w:div w:id="353924921">
      <w:bodyDiv w:val="1"/>
      <w:marLeft w:val="0"/>
      <w:marRight w:val="0"/>
      <w:marTop w:val="0"/>
      <w:marBottom w:val="0"/>
      <w:divBdr>
        <w:top w:val="none" w:sz="0" w:space="0" w:color="auto"/>
        <w:left w:val="none" w:sz="0" w:space="0" w:color="auto"/>
        <w:bottom w:val="none" w:sz="0" w:space="0" w:color="auto"/>
        <w:right w:val="none" w:sz="0" w:space="0" w:color="auto"/>
      </w:divBdr>
    </w:div>
    <w:div w:id="933124474">
      <w:bodyDiv w:val="1"/>
      <w:marLeft w:val="0"/>
      <w:marRight w:val="0"/>
      <w:marTop w:val="0"/>
      <w:marBottom w:val="0"/>
      <w:divBdr>
        <w:top w:val="none" w:sz="0" w:space="0" w:color="auto"/>
        <w:left w:val="none" w:sz="0" w:space="0" w:color="auto"/>
        <w:bottom w:val="none" w:sz="0" w:space="0" w:color="auto"/>
        <w:right w:val="none" w:sz="0" w:space="0" w:color="auto"/>
      </w:divBdr>
    </w:div>
    <w:div w:id="999693526">
      <w:bodyDiv w:val="1"/>
      <w:marLeft w:val="0"/>
      <w:marRight w:val="0"/>
      <w:marTop w:val="0"/>
      <w:marBottom w:val="0"/>
      <w:divBdr>
        <w:top w:val="none" w:sz="0" w:space="0" w:color="auto"/>
        <w:left w:val="none" w:sz="0" w:space="0" w:color="auto"/>
        <w:bottom w:val="none" w:sz="0" w:space="0" w:color="auto"/>
        <w:right w:val="none" w:sz="0" w:space="0" w:color="auto"/>
      </w:divBdr>
    </w:div>
    <w:div w:id="1034622619">
      <w:bodyDiv w:val="1"/>
      <w:marLeft w:val="0"/>
      <w:marRight w:val="0"/>
      <w:marTop w:val="0"/>
      <w:marBottom w:val="0"/>
      <w:divBdr>
        <w:top w:val="none" w:sz="0" w:space="0" w:color="auto"/>
        <w:left w:val="none" w:sz="0" w:space="0" w:color="auto"/>
        <w:bottom w:val="none" w:sz="0" w:space="0" w:color="auto"/>
        <w:right w:val="none" w:sz="0" w:space="0" w:color="auto"/>
      </w:divBdr>
      <w:divsChild>
        <w:div w:id="22295844">
          <w:marLeft w:val="0"/>
          <w:marRight w:val="0"/>
          <w:marTop w:val="0"/>
          <w:marBottom w:val="0"/>
          <w:divBdr>
            <w:top w:val="none" w:sz="0" w:space="0" w:color="auto"/>
            <w:left w:val="none" w:sz="0" w:space="0" w:color="auto"/>
            <w:bottom w:val="none" w:sz="0" w:space="0" w:color="auto"/>
            <w:right w:val="none" w:sz="0" w:space="0" w:color="auto"/>
          </w:divBdr>
          <w:divsChild>
            <w:div w:id="1345936240">
              <w:marLeft w:val="0"/>
              <w:marRight w:val="0"/>
              <w:marTop w:val="0"/>
              <w:marBottom w:val="0"/>
              <w:divBdr>
                <w:top w:val="none" w:sz="0" w:space="0" w:color="auto"/>
                <w:left w:val="none" w:sz="0" w:space="0" w:color="auto"/>
                <w:bottom w:val="none" w:sz="0" w:space="0" w:color="auto"/>
                <w:right w:val="none" w:sz="0" w:space="0" w:color="auto"/>
              </w:divBdr>
              <w:divsChild>
                <w:div w:id="896086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51949842">
      <w:bodyDiv w:val="1"/>
      <w:marLeft w:val="0"/>
      <w:marRight w:val="0"/>
      <w:marTop w:val="0"/>
      <w:marBottom w:val="0"/>
      <w:divBdr>
        <w:top w:val="none" w:sz="0" w:space="0" w:color="auto"/>
        <w:left w:val="none" w:sz="0" w:space="0" w:color="auto"/>
        <w:bottom w:val="none" w:sz="0" w:space="0" w:color="auto"/>
        <w:right w:val="none" w:sz="0" w:space="0" w:color="auto"/>
      </w:divBdr>
    </w:div>
    <w:div w:id="1571229620">
      <w:bodyDiv w:val="1"/>
      <w:marLeft w:val="0"/>
      <w:marRight w:val="0"/>
      <w:marTop w:val="0"/>
      <w:marBottom w:val="0"/>
      <w:divBdr>
        <w:top w:val="none" w:sz="0" w:space="0" w:color="auto"/>
        <w:left w:val="none" w:sz="0" w:space="0" w:color="auto"/>
        <w:bottom w:val="none" w:sz="0" w:space="0" w:color="auto"/>
        <w:right w:val="none" w:sz="0" w:space="0" w:color="auto"/>
      </w:divBdr>
    </w:div>
    <w:div w:id="1653673831">
      <w:bodyDiv w:val="1"/>
      <w:marLeft w:val="0"/>
      <w:marRight w:val="0"/>
      <w:marTop w:val="0"/>
      <w:marBottom w:val="0"/>
      <w:divBdr>
        <w:top w:val="none" w:sz="0" w:space="0" w:color="auto"/>
        <w:left w:val="none" w:sz="0" w:space="0" w:color="auto"/>
        <w:bottom w:val="none" w:sz="0" w:space="0" w:color="auto"/>
        <w:right w:val="none" w:sz="0" w:space="0" w:color="auto"/>
      </w:divBdr>
    </w:div>
    <w:div w:id="1799370890">
      <w:bodyDiv w:val="1"/>
      <w:marLeft w:val="0"/>
      <w:marRight w:val="0"/>
      <w:marTop w:val="0"/>
      <w:marBottom w:val="0"/>
      <w:divBdr>
        <w:top w:val="none" w:sz="0" w:space="0" w:color="auto"/>
        <w:left w:val="none" w:sz="0" w:space="0" w:color="auto"/>
        <w:bottom w:val="none" w:sz="0" w:space="0" w:color="auto"/>
        <w:right w:val="none" w:sz="0" w:space="0" w:color="auto"/>
      </w:divBdr>
      <w:divsChild>
        <w:div w:id="395864623">
          <w:marLeft w:val="0"/>
          <w:marRight w:val="0"/>
          <w:marTop w:val="0"/>
          <w:marBottom w:val="0"/>
          <w:divBdr>
            <w:top w:val="none" w:sz="0" w:space="0" w:color="auto"/>
            <w:left w:val="none" w:sz="0" w:space="0" w:color="auto"/>
            <w:bottom w:val="none" w:sz="0" w:space="0" w:color="auto"/>
            <w:right w:val="none" w:sz="0" w:space="0" w:color="auto"/>
          </w:divBdr>
        </w:div>
      </w:divsChild>
    </w:div>
    <w:div w:id="210318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vis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keting@onevision.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neVision">
      <a:dk1>
        <a:srgbClr val="000000"/>
      </a:dk1>
      <a:lt1>
        <a:srgbClr val="FFFFFF"/>
      </a:lt1>
      <a:dk2>
        <a:srgbClr val="000000"/>
      </a:dk2>
      <a:lt2>
        <a:srgbClr val="808080"/>
      </a:lt2>
      <a:accent1>
        <a:srgbClr val="FF9E1B"/>
      </a:accent1>
      <a:accent2>
        <a:srgbClr val="F5B751"/>
      </a:accent2>
      <a:accent3>
        <a:srgbClr val="779396"/>
      </a:accent3>
      <a:accent4>
        <a:srgbClr val="C5D4D4"/>
      </a:accent4>
      <a:accent5>
        <a:srgbClr val="A9BEC0"/>
      </a:accent5>
      <a:accent6>
        <a:srgbClr val="FCDBA7"/>
      </a:accent6>
      <a:hlink>
        <a:srgbClr val="000000"/>
      </a:hlink>
      <a:folHlink>
        <a:srgbClr val="000000"/>
      </a:folHlink>
    </a:clrScheme>
    <a:fontScheme name="OneVision">
      <a:majorFont>
        <a:latin typeface="Univers LT Std 45 Light"/>
        <a:ea typeface=""/>
        <a:cs typeface=""/>
      </a:majorFont>
      <a:minorFont>
        <a:latin typeface="Univers 55"/>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9DC99-496F-4ED8-BA7A-AB27E4B1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657</Words>
  <Characters>4145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Major New Features in x.5</vt:lpstr>
    </vt:vector>
  </TitlesOfParts>
  <Company>OneVision</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Ludwig Walter</dc:creator>
  <cp:lastModifiedBy>Ludwig Walter</cp:lastModifiedBy>
  <cp:revision>24</cp:revision>
  <cp:lastPrinted>2026-03-19T14:07:00Z</cp:lastPrinted>
  <dcterms:created xsi:type="dcterms:W3CDTF">2021-05-26T11:11:00Z</dcterms:created>
  <dcterms:modified xsi:type="dcterms:W3CDTF">2026-03-19T14:11:00Z</dcterms:modified>
</cp:coreProperties>
</file>