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F5D13" w:rsidRDefault="00494D53">
      <w:pPr>
        <w:pStyle w:val="Headline2"/>
        <w:rPr>
          <w:noProof w:val="0"/>
          <w:lang w:val="de-DE"/>
        </w:rPr>
      </w:pPr>
      <w:r>
        <w:rPr>
          <w:noProof w:val="0"/>
          <w:lang w:val="de-DE"/>
        </w:rPr>
        <w:t>PRESSEMITTEILUNG</w:t>
      </w:r>
    </w:p>
    <w:p w:rsidR="007E2328" w:rsidRDefault="007E2328">
      <w:pPr>
        <w:pStyle w:val="Headline2"/>
        <w:rPr>
          <w:rFonts w:eastAsiaTheme="minorHAnsi"/>
          <w:noProof w:val="0"/>
          <w:lang w:val="de-DE"/>
        </w:rPr>
      </w:pPr>
    </w:p>
    <w:p w:rsidR="007E2328" w:rsidRDefault="007E2328">
      <w:pPr>
        <w:pStyle w:val="Headline2"/>
        <w:rPr>
          <w:rFonts w:eastAsiaTheme="minorHAnsi"/>
          <w:noProof w:val="0"/>
          <w:lang w:val="de-DE"/>
        </w:rPr>
      </w:pPr>
      <w:r w:rsidRPr="007E2328">
        <w:rPr>
          <w:rFonts w:eastAsiaTheme="minorHAnsi"/>
          <w:noProof w:val="0"/>
          <w:lang w:val="de-DE"/>
        </w:rPr>
        <w:t>ALBELLI-PHOTOBOX GROUP SETZT AUF ONEVISION SOFTWARE UND CTRL-S ALS AUTOMATISIERUNGSPARTNER</w:t>
      </w:r>
    </w:p>
    <w:p w:rsidR="005F5D13" w:rsidRDefault="005F5D13">
      <w:pPr>
        <w:pStyle w:val="Headline2"/>
        <w:rPr>
          <w:rFonts w:eastAsiaTheme="minorHAnsi"/>
          <w:noProof w:val="0"/>
          <w:lang w:val="de-DE"/>
        </w:rPr>
      </w:pPr>
    </w:p>
    <w:p w:rsidR="005F5D13" w:rsidRDefault="007E2328" w:rsidP="007E2328">
      <w:pPr>
        <w:pStyle w:val="Headline2"/>
        <w:jc w:val="both"/>
        <w:rPr>
          <w:rFonts w:eastAsiaTheme="minorHAnsi"/>
          <w:noProof w:val="0"/>
          <w:lang w:val="de-DE"/>
        </w:rPr>
      </w:pPr>
      <w:r w:rsidRPr="007E2328">
        <w:rPr>
          <w:rFonts w:eastAsiaTheme="minorHAnsi"/>
          <w:noProof w:val="0"/>
          <w:lang w:val="de-DE"/>
        </w:rPr>
        <w:t xml:space="preserve">Die </w:t>
      </w:r>
      <w:proofErr w:type="spellStart"/>
      <w:r w:rsidRPr="007E2328">
        <w:rPr>
          <w:rFonts w:eastAsiaTheme="minorHAnsi"/>
          <w:noProof w:val="0"/>
          <w:lang w:val="de-DE"/>
        </w:rPr>
        <w:t>albelli-Photobox</w:t>
      </w:r>
      <w:proofErr w:type="spellEnd"/>
      <w:r w:rsidRPr="007E2328">
        <w:rPr>
          <w:rFonts w:eastAsiaTheme="minorHAnsi"/>
          <w:noProof w:val="0"/>
          <w:lang w:val="de-DE"/>
        </w:rPr>
        <w:t xml:space="preserve"> Group, einer der führenden</w:t>
      </w:r>
      <w:r w:rsidR="00DD0E32">
        <w:rPr>
          <w:rFonts w:eastAsiaTheme="minorHAnsi"/>
          <w:noProof w:val="0"/>
          <w:lang w:val="de-DE"/>
        </w:rPr>
        <w:t xml:space="preserve"> europäischen</w:t>
      </w:r>
      <w:r w:rsidRPr="007E2328">
        <w:rPr>
          <w:rFonts w:eastAsiaTheme="minorHAnsi"/>
          <w:noProof w:val="0"/>
          <w:lang w:val="de-DE"/>
        </w:rPr>
        <w:t xml:space="preserve"> Anbiet</w:t>
      </w:r>
      <w:r w:rsidR="00DD0E32">
        <w:rPr>
          <w:rFonts w:eastAsiaTheme="minorHAnsi"/>
          <w:noProof w:val="0"/>
          <w:lang w:val="de-DE"/>
        </w:rPr>
        <w:t xml:space="preserve">er von Online-Fotoprodukten und </w:t>
      </w:r>
      <w:r w:rsidRPr="007E2328">
        <w:rPr>
          <w:rFonts w:eastAsiaTheme="minorHAnsi"/>
          <w:noProof w:val="0"/>
          <w:lang w:val="de-DE"/>
        </w:rPr>
        <w:t>-</w:t>
      </w:r>
      <w:r w:rsidR="00DD0E32">
        <w:rPr>
          <w:rFonts w:eastAsiaTheme="minorHAnsi"/>
          <w:noProof w:val="0"/>
          <w:lang w:val="de-DE"/>
        </w:rPr>
        <w:t>Geschenkartikel</w:t>
      </w:r>
      <w:r w:rsidRPr="007E2328">
        <w:rPr>
          <w:rFonts w:eastAsiaTheme="minorHAnsi"/>
          <w:noProof w:val="0"/>
          <w:lang w:val="de-DE"/>
        </w:rPr>
        <w:t>, hat sich für d</w:t>
      </w:r>
      <w:r w:rsidR="00DD0E32">
        <w:rPr>
          <w:rFonts w:eastAsiaTheme="minorHAnsi"/>
          <w:noProof w:val="0"/>
          <w:lang w:val="de-DE"/>
        </w:rPr>
        <w:t xml:space="preserve">ie </w:t>
      </w:r>
      <w:r w:rsidRPr="007E2328">
        <w:rPr>
          <w:rFonts w:eastAsiaTheme="minorHAnsi"/>
          <w:noProof w:val="0"/>
          <w:lang w:val="de-DE"/>
        </w:rPr>
        <w:t>Automatisierungs</w:t>
      </w:r>
      <w:r w:rsidR="00DD0E32">
        <w:rPr>
          <w:rFonts w:eastAsiaTheme="minorHAnsi"/>
          <w:noProof w:val="0"/>
          <w:lang w:val="de-DE"/>
        </w:rPr>
        <w:t xml:space="preserve">experten </w:t>
      </w:r>
      <w:proofErr w:type="spellStart"/>
      <w:r w:rsidR="00DD0E32">
        <w:rPr>
          <w:rFonts w:eastAsiaTheme="minorHAnsi"/>
          <w:noProof w:val="0"/>
          <w:lang w:val="de-DE"/>
        </w:rPr>
        <w:t>OneVision</w:t>
      </w:r>
      <w:proofErr w:type="spellEnd"/>
      <w:r w:rsidR="00DD0E32">
        <w:rPr>
          <w:rFonts w:eastAsiaTheme="minorHAnsi"/>
          <w:noProof w:val="0"/>
          <w:lang w:val="de-DE"/>
        </w:rPr>
        <w:t xml:space="preserve"> </w:t>
      </w:r>
      <w:r w:rsidRPr="007E2328">
        <w:rPr>
          <w:rFonts w:eastAsiaTheme="minorHAnsi"/>
          <w:noProof w:val="0"/>
          <w:lang w:val="de-DE"/>
        </w:rPr>
        <w:t xml:space="preserve">und </w:t>
      </w:r>
      <w:proofErr w:type="spellStart"/>
      <w:r w:rsidRPr="007E2328">
        <w:rPr>
          <w:rFonts w:eastAsiaTheme="minorHAnsi"/>
          <w:noProof w:val="0"/>
          <w:lang w:val="de-DE"/>
        </w:rPr>
        <w:t>ctrl</w:t>
      </w:r>
      <w:proofErr w:type="spellEnd"/>
      <w:r w:rsidRPr="007E2328">
        <w:rPr>
          <w:rFonts w:eastAsiaTheme="minorHAnsi"/>
          <w:noProof w:val="0"/>
          <w:lang w:val="de-DE"/>
        </w:rPr>
        <w:t>-s als Lösungsanbieter entschieden.</w:t>
      </w:r>
      <w:r>
        <w:rPr>
          <w:rFonts w:eastAsiaTheme="minorHAnsi"/>
          <w:noProof w:val="0"/>
          <w:lang w:val="de-DE"/>
        </w:rPr>
        <w:t xml:space="preserve"> </w:t>
      </w:r>
      <w:r w:rsidRPr="007E2328">
        <w:rPr>
          <w:rFonts w:eastAsiaTheme="minorHAnsi"/>
          <w:noProof w:val="0"/>
          <w:lang w:val="de-DE"/>
        </w:rPr>
        <w:t>Mit der Lösung für einen automatisierten End-</w:t>
      </w:r>
      <w:proofErr w:type="spellStart"/>
      <w:r w:rsidRPr="007E2328">
        <w:rPr>
          <w:rFonts w:eastAsiaTheme="minorHAnsi"/>
          <w:noProof w:val="0"/>
          <w:lang w:val="de-DE"/>
        </w:rPr>
        <w:t>to</w:t>
      </w:r>
      <w:proofErr w:type="spellEnd"/>
      <w:r w:rsidRPr="007E2328">
        <w:rPr>
          <w:rFonts w:eastAsiaTheme="minorHAnsi"/>
          <w:noProof w:val="0"/>
          <w:lang w:val="de-DE"/>
        </w:rPr>
        <w:t xml:space="preserve">-End-Workflow steigert die </w:t>
      </w:r>
      <w:proofErr w:type="spellStart"/>
      <w:r w:rsidRPr="007E2328">
        <w:rPr>
          <w:rFonts w:eastAsiaTheme="minorHAnsi"/>
          <w:noProof w:val="0"/>
          <w:lang w:val="de-DE"/>
        </w:rPr>
        <w:t>albelli-Photobox</w:t>
      </w:r>
      <w:proofErr w:type="spellEnd"/>
      <w:r w:rsidRPr="007E2328">
        <w:rPr>
          <w:rFonts w:eastAsiaTheme="minorHAnsi"/>
          <w:noProof w:val="0"/>
          <w:lang w:val="de-DE"/>
        </w:rPr>
        <w:t xml:space="preserve"> Group ihre betriebliche Effizienz, die Produktionskapazität sowie das langfristig  Unternehmenswachstum.</w:t>
      </w:r>
    </w:p>
    <w:p w:rsidR="007E2328" w:rsidRPr="00D05F50" w:rsidRDefault="007E2328">
      <w:pPr>
        <w:pStyle w:val="Headline2"/>
        <w:rPr>
          <w:rFonts w:eastAsiaTheme="minorHAnsi"/>
          <w:noProof w:val="0"/>
          <w:lang w:val="de-DE"/>
        </w:rPr>
      </w:pPr>
    </w:p>
    <w:p w:rsidR="005F5D13" w:rsidRPr="001E48EC" w:rsidRDefault="007E2328">
      <w:pPr>
        <w:pStyle w:val="Headline2"/>
        <w:jc w:val="both"/>
        <w:rPr>
          <w:rFonts w:eastAsiaTheme="minorHAnsi"/>
          <w:b w:val="0"/>
          <w:noProof w:val="0"/>
          <w:lang w:val="de-DE"/>
        </w:rPr>
      </w:pPr>
      <w:r>
        <w:rPr>
          <w:rFonts w:eastAsiaTheme="minorHAnsi"/>
          <w:noProof w:val="0"/>
          <w:lang w:val="de-DE"/>
        </w:rPr>
        <w:t>Regensburg</w:t>
      </w:r>
      <w:r w:rsidR="00494D53">
        <w:rPr>
          <w:rFonts w:eastAsiaTheme="minorHAnsi"/>
          <w:noProof w:val="0"/>
          <w:lang w:val="de-DE"/>
        </w:rPr>
        <w:t xml:space="preserve">. </w:t>
      </w:r>
      <w:r w:rsidRPr="007E2328">
        <w:rPr>
          <w:rFonts w:eastAsiaTheme="minorHAnsi"/>
          <w:b w:val="0"/>
          <w:noProof w:val="0"/>
          <w:lang w:val="de-DE"/>
        </w:rPr>
        <w:t xml:space="preserve">Als einer der am stärksten expandierenden Fotodienstleister ist es ein wesentliches Ziel der </w:t>
      </w:r>
      <w:proofErr w:type="spellStart"/>
      <w:r w:rsidRPr="007E2328">
        <w:rPr>
          <w:rFonts w:eastAsiaTheme="minorHAnsi"/>
          <w:b w:val="0"/>
          <w:noProof w:val="0"/>
          <w:lang w:val="de-DE"/>
        </w:rPr>
        <w:t>albelli-Photobox</w:t>
      </w:r>
      <w:proofErr w:type="spellEnd"/>
      <w:r w:rsidRPr="007E2328">
        <w:rPr>
          <w:rFonts w:eastAsiaTheme="minorHAnsi"/>
          <w:b w:val="0"/>
          <w:noProof w:val="0"/>
          <w:lang w:val="de-DE"/>
        </w:rPr>
        <w:t xml:space="preserve"> Group, ihre vielfä</w:t>
      </w:r>
      <w:bookmarkStart w:id="0" w:name="_GoBack"/>
      <w:bookmarkEnd w:id="0"/>
      <w:r w:rsidRPr="007E2328">
        <w:rPr>
          <w:rFonts w:eastAsiaTheme="minorHAnsi"/>
          <w:b w:val="0"/>
          <w:noProof w:val="0"/>
          <w:lang w:val="de-DE"/>
        </w:rPr>
        <w:t xml:space="preserve">ltigen IT-Lösungen auf einer Plattform zu </w:t>
      </w:r>
      <w:r w:rsidR="00DD0E32">
        <w:rPr>
          <w:rFonts w:eastAsiaTheme="minorHAnsi"/>
          <w:b w:val="0"/>
          <w:noProof w:val="0"/>
          <w:lang w:val="de-DE"/>
        </w:rPr>
        <w:t>bündeln</w:t>
      </w:r>
      <w:r w:rsidRPr="007E2328">
        <w:rPr>
          <w:rFonts w:eastAsiaTheme="minorHAnsi"/>
          <w:b w:val="0"/>
          <w:noProof w:val="0"/>
          <w:lang w:val="de-DE"/>
        </w:rPr>
        <w:t xml:space="preserve">. Dazu wurde das Projekt </w:t>
      </w:r>
      <w:r w:rsidR="0014596A">
        <w:rPr>
          <w:rFonts w:eastAsiaTheme="minorHAnsi"/>
          <w:b w:val="0"/>
          <w:noProof w:val="0"/>
          <w:lang w:val="de-DE"/>
        </w:rPr>
        <w:t>„</w:t>
      </w:r>
      <w:r w:rsidRPr="007E2328">
        <w:rPr>
          <w:rFonts w:eastAsiaTheme="minorHAnsi"/>
          <w:b w:val="0"/>
          <w:noProof w:val="0"/>
          <w:lang w:val="de-DE"/>
        </w:rPr>
        <w:t xml:space="preserve">Manufacturing </w:t>
      </w:r>
      <w:proofErr w:type="spellStart"/>
      <w:r w:rsidRPr="007E2328">
        <w:rPr>
          <w:rFonts w:eastAsiaTheme="minorHAnsi"/>
          <w:b w:val="0"/>
          <w:noProof w:val="0"/>
          <w:lang w:val="de-DE"/>
        </w:rPr>
        <w:t>Platform</w:t>
      </w:r>
      <w:proofErr w:type="spellEnd"/>
      <w:r w:rsidR="0014596A">
        <w:rPr>
          <w:rFonts w:eastAsiaTheme="minorHAnsi"/>
          <w:b w:val="0"/>
          <w:noProof w:val="0"/>
          <w:lang w:val="de-DE"/>
        </w:rPr>
        <w:t>“</w:t>
      </w:r>
      <w:r w:rsidRPr="007E2328">
        <w:rPr>
          <w:rFonts w:eastAsiaTheme="minorHAnsi"/>
          <w:b w:val="0"/>
          <w:noProof w:val="0"/>
          <w:lang w:val="de-DE"/>
        </w:rPr>
        <w:t xml:space="preserve"> initiiert. Die </w:t>
      </w:r>
      <w:r w:rsidR="00DD0E32">
        <w:rPr>
          <w:rFonts w:eastAsiaTheme="minorHAnsi"/>
          <w:b w:val="0"/>
          <w:noProof w:val="0"/>
          <w:lang w:val="de-DE"/>
        </w:rPr>
        <w:t xml:space="preserve">vereinte </w:t>
      </w:r>
      <w:r w:rsidRPr="007E2328">
        <w:rPr>
          <w:rFonts w:eastAsiaTheme="minorHAnsi"/>
          <w:b w:val="0"/>
          <w:noProof w:val="0"/>
          <w:lang w:val="de-DE"/>
        </w:rPr>
        <w:t xml:space="preserve">Kompetenz von </w:t>
      </w:r>
      <w:proofErr w:type="spellStart"/>
      <w:r w:rsidRPr="007E2328">
        <w:rPr>
          <w:rFonts w:eastAsiaTheme="minorHAnsi"/>
          <w:b w:val="0"/>
          <w:noProof w:val="0"/>
          <w:lang w:val="de-DE"/>
        </w:rPr>
        <w:t>OneVision</w:t>
      </w:r>
      <w:proofErr w:type="spellEnd"/>
      <w:r w:rsidRPr="007E2328">
        <w:rPr>
          <w:rFonts w:eastAsiaTheme="minorHAnsi"/>
          <w:b w:val="0"/>
          <w:noProof w:val="0"/>
          <w:lang w:val="de-DE"/>
        </w:rPr>
        <w:t xml:space="preserve"> und </w:t>
      </w:r>
      <w:proofErr w:type="spellStart"/>
      <w:r w:rsidRPr="007E2328">
        <w:rPr>
          <w:rFonts w:eastAsiaTheme="minorHAnsi"/>
          <w:b w:val="0"/>
          <w:noProof w:val="0"/>
          <w:lang w:val="de-DE"/>
        </w:rPr>
        <w:t>ctrl</w:t>
      </w:r>
      <w:proofErr w:type="spellEnd"/>
      <w:r w:rsidRPr="007E2328">
        <w:rPr>
          <w:rFonts w:eastAsiaTheme="minorHAnsi"/>
          <w:b w:val="0"/>
          <w:noProof w:val="0"/>
          <w:lang w:val="de-DE"/>
        </w:rPr>
        <w:t>-s in der Workflow-Automatisierung sichert dem Druckdienstleister hierbei einen automatisierten End-</w:t>
      </w:r>
      <w:proofErr w:type="spellStart"/>
      <w:r w:rsidRPr="007E2328">
        <w:rPr>
          <w:rFonts w:eastAsiaTheme="minorHAnsi"/>
          <w:b w:val="0"/>
          <w:noProof w:val="0"/>
          <w:lang w:val="de-DE"/>
        </w:rPr>
        <w:t>to</w:t>
      </w:r>
      <w:proofErr w:type="spellEnd"/>
      <w:r w:rsidRPr="007E2328">
        <w:rPr>
          <w:rFonts w:eastAsiaTheme="minorHAnsi"/>
          <w:b w:val="0"/>
          <w:noProof w:val="0"/>
          <w:lang w:val="de-DE"/>
        </w:rPr>
        <w:t xml:space="preserve">-End-Workflow. Mit der Einführung der Produktionssoftwarelösung wurde bei der </w:t>
      </w:r>
      <w:proofErr w:type="spellStart"/>
      <w:r w:rsidRPr="007E2328">
        <w:rPr>
          <w:rFonts w:eastAsiaTheme="minorHAnsi"/>
          <w:b w:val="0"/>
          <w:noProof w:val="0"/>
          <w:lang w:val="de-DE"/>
        </w:rPr>
        <w:t>albelli-Photobox</w:t>
      </w:r>
      <w:proofErr w:type="spellEnd"/>
      <w:r w:rsidRPr="007E2328">
        <w:rPr>
          <w:rFonts w:eastAsiaTheme="minorHAnsi"/>
          <w:b w:val="0"/>
          <w:noProof w:val="0"/>
          <w:lang w:val="de-DE"/>
        </w:rPr>
        <w:t xml:space="preserve"> Gruppe bereits an drei europäischen Produktionsstandorten begonnen. Die Implementierung erfolgt mit einer Cloud-basierten virtuellen Werksmanagementlösung. Eine einzige Schnittstelle bietet vollständige Transparenz und die Möglichkeit zur kontinuierlichen Verbesserung in allen Bereichen.</w:t>
      </w:r>
      <w:r w:rsidR="00DD0E32">
        <w:rPr>
          <w:rFonts w:eastAsiaTheme="minorHAnsi"/>
          <w:b w:val="0"/>
          <w:noProof w:val="0"/>
          <w:lang w:val="de-DE"/>
        </w:rPr>
        <w:br/>
      </w:r>
    </w:p>
    <w:p w:rsidR="005F5D13" w:rsidRPr="001E48EC" w:rsidRDefault="001E48EC">
      <w:pPr>
        <w:pStyle w:val="Headline2"/>
        <w:jc w:val="both"/>
        <w:rPr>
          <w:rFonts w:eastAsiaTheme="minorHAnsi"/>
          <w:b w:val="0"/>
          <w:noProof w:val="0"/>
          <w:lang w:val="de-DE"/>
        </w:rPr>
      </w:pPr>
      <w:r w:rsidRPr="001E48EC">
        <w:rPr>
          <w:rFonts w:eastAsiaTheme="minorHAnsi"/>
          <w:b w:val="0"/>
          <w:noProof w:val="0"/>
          <w:lang w:val="de-DE"/>
        </w:rPr>
        <w:t xml:space="preserve">Mit den Automation </w:t>
      </w:r>
      <w:proofErr w:type="spellStart"/>
      <w:r w:rsidRPr="001E48EC">
        <w:rPr>
          <w:rFonts w:eastAsiaTheme="minorHAnsi"/>
          <w:b w:val="0"/>
          <w:noProof w:val="0"/>
          <w:lang w:val="de-DE"/>
        </w:rPr>
        <w:t>Suites</w:t>
      </w:r>
      <w:proofErr w:type="spellEnd"/>
      <w:r w:rsidRPr="001E48EC">
        <w:rPr>
          <w:rFonts w:eastAsiaTheme="minorHAnsi"/>
          <w:b w:val="0"/>
          <w:noProof w:val="0"/>
          <w:lang w:val="de-DE"/>
        </w:rPr>
        <w:t xml:space="preserve"> von </w:t>
      </w:r>
      <w:proofErr w:type="spellStart"/>
      <w:r w:rsidRPr="001E48EC">
        <w:rPr>
          <w:rFonts w:eastAsiaTheme="minorHAnsi"/>
          <w:b w:val="0"/>
          <w:noProof w:val="0"/>
          <w:lang w:val="de-DE"/>
        </w:rPr>
        <w:t>OneVision</w:t>
      </w:r>
      <w:proofErr w:type="spellEnd"/>
      <w:r w:rsidRPr="001E48EC">
        <w:rPr>
          <w:rFonts w:eastAsiaTheme="minorHAnsi"/>
          <w:b w:val="0"/>
          <w:noProof w:val="0"/>
          <w:lang w:val="de-DE"/>
        </w:rPr>
        <w:t xml:space="preserve"> und dem </w:t>
      </w:r>
      <w:proofErr w:type="spellStart"/>
      <w:r w:rsidRPr="001E48EC">
        <w:rPr>
          <w:rFonts w:eastAsiaTheme="minorHAnsi"/>
          <w:b w:val="0"/>
          <w:noProof w:val="0"/>
          <w:lang w:val="de-DE"/>
        </w:rPr>
        <w:t>Symphony</w:t>
      </w:r>
      <w:proofErr w:type="spellEnd"/>
      <w:r w:rsidRPr="001E48EC">
        <w:rPr>
          <w:rFonts w:eastAsiaTheme="minorHAnsi"/>
          <w:b w:val="0"/>
          <w:noProof w:val="0"/>
          <w:lang w:val="de-DE"/>
        </w:rPr>
        <w:t xml:space="preserve"> Smart Factory Framework von </w:t>
      </w:r>
      <w:proofErr w:type="spellStart"/>
      <w:r w:rsidRPr="001E48EC">
        <w:rPr>
          <w:rFonts w:eastAsiaTheme="minorHAnsi"/>
          <w:b w:val="0"/>
          <w:noProof w:val="0"/>
          <w:lang w:val="de-DE"/>
        </w:rPr>
        <w:t>ctrl</w:t>
      </w:r>
      <w:proofErr w:type="spellEnd"/>
      <w:r w:rsidRPr="001E48EC">
        <w:rPr>
          <w:rFonts w:eastAsiaTheme="minorHAnsi"/>
          <w:b w:val="0"/>
          <w:noProof w:val="0"/>
          <w:lang w:val="de-DE"/>
        </w:rPr>
        <w:t xml:space="preserve">-s steht eine hochmoderne Lösung zur Verfügung, die der </w:t>
      </w:r>
      <w:proofErr w:type="spellStart"/>
      <w:r w:rsidRPr="001E48EC">
        <w:rPr>
          <w:rFonts w:eastAsiaTheme="minorHAnsi"/>
          <w:b w:val="0"/>
          <w:noProof w:val="0"/>
          <w:lang w:val="de-DE"/>
        </w:rPr>
        <w:t>albelli-Photobox</w:t>
      </w:r>
      <w:proofErr w:type="spellEnd"/>
      <w:r w:rsidRPr="001E48EC">
        <w:rPr>
          <w:rFonts w:eastAsiaTheme="minorHAnsi"/>
          <w:b w:val="0"/>
          <w:noProof w:val="0"/>
          <w:lang w:val="de-DE"/>
        </w:rPr>
        <w:t xml:space="preserve"> Group</w:t>
      </w:r>
      <w:r w:rsidR="00DD0E32">
        <w:rPr>
          <w:rFonts w:eastAsiaTheme="minorHAnsi"/>
          <w:b w:val="0"/>
          <w:noProof w:val="0"/>
          <w:lang w:val="de-DE"/>
        </w:rPr>
        <w:t xml:space="preserve"> eine</w:t>
      </w:r>
      <w:r w:rsidRPr="001E48EC">
        <w:rPr>
          <w:rFonts w:eastAsiaTheme="minorHAnsi"/>
          <w:b w:val="0"/>
          <w:noProof w:val="0"/>
          <w:lang w:val="de-DE"/>
        </w:rPr>
        <w:t xml:space="preserve"> </w:t>
      </w:r>
      <w:r w:rsidR="00DD0E32">
        <w:rPr>
          <w:rFonts w:eastAsiaTheme="minorHAnsi"/>
          <w:b w:val="0"/>
          <w:noProof w:val="0"/>
          <w:lang w:val="de-DE"/>
        </w:rPr>
        <w:t>weitere Unternehmensexpansion ermöglicht, um</w:t>
      </w:r>
      <w:r w:rsidRPr="001E48EC">
        <w:rPr>
          <w:rFonts w:eastAsiaTheme="minorHAnsi"/>
          <w:b w:val="0"/>
          <w:noProof w:val="0"/>
          <w:lang w:val="de-DE"/>
        </w:rPr>
        <w:t xml:space="preserve"> ihre Position als einer der führenden Akteure im europäischen Online-Markt für Fotoprodukte und Geschenkartikel zu stärken.</w:t>
      </w:r>
    </w:p>
    <w:p w:rsidR="001E48EC" w:rsidRDefault="001E48EC">
      <w:pPr>
        <w:pStyle w:val="Headline2"/>
        <w:jc w:val="both"/>
        <w:rPr>
          <w:rFonts w:eastAsiaTheme="minorHAnsi"/>
          <w:b w:val="0"/>
          <w:noProof w:val="0"/>
          <w:lang w:val="de-DE"/>
        </w:rPr>
      </w:pPr>
    </w:p>
    <w:p w:rsidR="00DD0E32" w:rsidRPr="00DD0E32" w:rsidRDefault="001E48EC" w:rsidP="001E48EC">
      <w:pPr>
        <w:jc w:val="both"/>
        <w:rPr>
          <w:rFonts w:eastAsiaTheme="minorHAnsi"/>
          <w:sz w:val="22"/>
        </w:rPr>
      </w:pPr>
      <w:r w:rsidRPr="00DD0E32">
        <w:rPr>
          <w:rFonts w:eastAsiaTheme="minorHAnsi"/>
          <w:sz w:val="22"/>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die OneVision-Gruppe Gesellschaften in Deutschland, USA, Großbritannien, Frankreich, Brasilien, Singapur und Indien.</w:t>
      </w:r>
    </w:p>
    <w:p w:rsidR="005F5D13" w:rsidRPr="00FA0B48" w:rsidRDefault="005F5D13">
      <w:pPr>
        <w:rPr>
          <w:szCs w:val="20"/>
        </w:rPr>
      </w:pPr>
    </w:p>
    <w:p w:rsidR="005F5D13" w:rsidRPr="00FA0B48" w:rsidRDefault="00494D53">
      <w:pPr>
        <w:rPr>
          <w:b/>
          <w:szCs w:val="20"/>
        </w:rPr>
      </w:pPr>
      <w:r w:rsidRPr="00FA0B48">
        <w:rPr>
          <w:b/>
          <w:szCs w:val="20"/>
        </w:rPr>
        <w:t>Bildnachweis:</w:t>
      </w:r>
    </w:p>
    <w:p w:rsidR="00FA0B48" w:rsidRPr="00FA0B48" w:rsidRDefault="00FA0B48">
      <w:pPr>
        <w:rPr>
          <w:szCs w:val="20"/>
        </w:rPr>
      </w:pPr>
    </w:p>
    <w:p w:rsidR="00FA0B48" w:rsidRDefault="001E48EC">
      <w:pPr>
        <w:rPr>
          <w:sz w:val="18"/>
          <w:szCs w:val="18"/>
        </w:rPr>
      </w:pPr>
      <w:r>
        <w:rPr>
          <w:noProof/>
          <w:sz w:val="18"/>
          <w:szCs w:val="18"/>
          <w:lang w:eastAsia="de-DE"/>
        </w:rPr>
        <w:drawing>
          <wp:inline distT="0" distB="0" distL="0" distR="0">
            <wp:extent cx="2165230" cy="1218345"/>
            <wp:effectExtent l="0" t="0" r="698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Vision Software - End-to-End Workfl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3866" cy="1217578"/>
                    </a:xfrm>
                    <a:prstGeom prst="rect">
                      <a:avLst/>
                    </a:prstGeom>
                  </pic:spPr>
                </pic:pic>
              </a:graphicData>
            </a:graphic>
          </wp:inline>
        </w:drawing>
      </w:r>
    </w:p>
    <w:p w:rsidR="00FA0B48" w:rsidRPr="00FA0B48" w:rsidRDefault="00FA0B48">
      <w:pPr>
        <w:rPr>
          <w:i/>
          <w:szCs w:val="20"/>
        </w:rPr>
      </w:pPr>
    </w:p>
    <w:p w:rsidR="00FA0B48" w:rsidRPr="00FA0B48" w:rsidRDefault="00FA0B48">
      <w:pPr>
        <w:rPr>
          <w:i/>
          <w:szCs w:val="20"/>
        </w:rPr>
      </w:pPr>
      <w:r w:rsidRPr="00FA0B48">
        <w:rPr>
          <w:i/>
          <w:szCs w:val="20"/>
        </w:rPr>
        <w:t xml:space="preserve">Bild 1: Die Automatisierungssoftware von </w:t>
      </w:r>
      <w:proofErr w:type="spellStart"/>
      <w:r w:rsidRPr="00FA0B48">
        <w:rPr>
          <w:i/>
          <w:szCs w:val="20"/>
        </w:rPr>
        <w:t>OneVision</w:t>
      </w:r>
      <w:proofErr w:type="spellEnd"/>
      <w:r w:rsidRPr="00FA0B48">
        <w:rPr>
          <w:i/>
          <w:szCs w:val="20"/>
        </w:rPr>
        <w:t xml:space="preserve"> agiert als Middleware für einen reibungslosen End-</w:t>
      </w:r>
      <w:proofErr w:type="spellStart"/>
      <w:r w:rsidRPr="00FA0B48">
        <w:rPr>
          <w:i/>
          <w:szCs w:val="20"/>
        </w:rPr>
        <w:t>to</w:t>
      </w:r>
      <w:proofErr w:type="spellEnd"/>
      <w:r w:rsidRPr="00FA0B48">
        <w:rPr>
          <w:i/>
          <w:szCs w:val="20"/>
        </w:rPr>
        <w:t>-End-Workflow</w:t>
      </w:r>
    </w:p>
    <w:p w:rsidR="005F5D13" w:rsidRDefault="005F5D13"/>
    <w:p w:rsidR="00FA0B48" w:rsidRDefault="00FA0B48">
      <w:pPr>
        <w:rPr>
          <w:sz w:val="18"/>
          <w:szCs w:val="18"/>
        </w:rPr>
      </w:pPr>
    </w:p>
    <w:p w:rsidR="00FA0B48" w:rsidRDefault="00FA0B48">
      <w:pPr>
        <w:rPr>
          <w:sz w:val="18"/>
          <w:szCs w:val="18"/>
        </w:rPr>
      </w:pPr>
      <w:r>
        <w:rPr>
          <w:noProof/>
          <w:sz w:val="18"/>
          <w:szCs w:val="18"/>
          <w:lang w:eastAsia="de-DE"/>
        </w:rPr>
        <w:drawing>
          <wp:inline distT="0" distB="0" distL="0" distR="0">
            <wp:extent cx="1531480" cy="437542"/>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2979" cy="437970"/>
                    </a:xfrm>
                    <a:prstGeom prst="rect">
                      <a:avLst/>
                    </a:prstGeom>
                  </pic:spPr>
                </pic:pic>
              </a:graphicData>
            </a:graphic>
          </wp:inline>
        </w:drawing>
      </w:r>
      <w:r w:rsidR="001E48EC">
        <w:rPr>
          <w:noProof/>
          <w:sz w:val="18"/>
          <w:szCs w:val="18"/>
          <w:lang w:eastAsia="de-DE"/>
        </w:rPr>
        <w:drawing>
          <wp:inline distT="0" distB="0" distL="0" distR="0">
            <wp:extent cx="1423359" cy="375105"/>
            <wp:effectExtent l="0" t="0" r="5715"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ctrl-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22797" cy="374957"/>
                    </a:xfrm>
                    <a:prstGeom prst="rect">
                      <a:avLst/>
                    </a:prstGeom>
                  </pic:spPr>
                </pic:pic>
              </a:graphicData>
            </a:graphic>
          </wp:inline>
        </w:drawing>
      </w:r>
    </w:p>
    <w:p w:rsidR="001E48EC" w:rsidRDefault="001E48EC">
      <w:pPr>
        <w:rPr>
          <w:sz w:val="18"/>
          <w:szCs w:val="18"/>
        </w:rPr>
      </w:pPr>
    </w:p>
    <w:p w:rsidR="001E48EC" w:rsidRDefault="001E48EC">
      <w:pPr>
        <w:rPr>
          <w:sz w:val="18"/>
          <w:szCs w:val="18"/>
        </w:rPr>
      </w:pPr>
      <w:r>
        <w:rPr>
          <w:noProof/>
          <w:sz w:val="18"/>
          <w:szCs w:val="18"/>
          <w:lang w:eastAsia="de-DE"/>
        </w:rPr>
        <w:drawing>
          <wp:inline distT="0" distB="0" distL="0" distR="0">
            <wp:extent cx="1587261" cy="61222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albell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90297" cy="613393"/>
                    </a:xfrm>
                    <a:prstGeom prst="rect">
                      <a:avLst/>
                    </a:prstGeom>
                  </pic:spPr>
                </pic:pic>
              </a:graphicData>
            </a:graphic>
          </wp:inline>
        </w:drawing>
      </w:r>
      <w:r>
        <w:rPr>
          <w:noProof/>
          <w:sz w:val="18"/>
          <w:szCs w:val="18"/>
          <w:lang w:eastAsia="de-DE"/>
        </w:rPr>
        <w:drawing>
          <wp:inline distT="0" distB="0" distL="0" distR="0">
            <wp:extent cx="2139350" cy="379216"/>
            <wp:effectExtent l="0" t="0" r="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BOX_RGB_SMALL USE-01.png"/>
                    <pic:cNvPicPr/>
                  </pic:nvPicPr>
                  <pic:blipFill>
                    <a:blip r:embed="rId13">
                      <a:extLst>
                        <a:ext uri="{28A0092B-C50C-407E-A947-70E740481C1C}">
                          <a14:useLocalDpi xmlns:a14="http://schemas.microsoft.com/office/drawing/2010/main" val="0"/>
                        </a:ext>
                      </a:extLst>
                    </a:blip>
                    <a:stretch>
                      <a:fillRect/>
                    </a:stretch>
                  </pic:blipFill>
                  <pic:spPr>
                    <a:xfrm>
                      <a:off x="0" y="0"/>
                      <a:ext cx="2140783" cy="379470"/>
                    </a:xfrm>
                    <a:prstGeom prst="rect">
                      <a:avLst/>
                    </a:prstGeom>
                  </pic:spPr>
                </pic:pic>
              </a:graphicData>
            </a:graphic>
          </wp:inline>
        </w:drawing>
      </w:r>
    </w:p>
    <w:p w:rsidR="00FA0B48" w:rsidRDefault="00FA0B48">
      <w:pPr>
        <w:rPr>
          <w:sz w:val="18"/>
          <w:szCs w:val="18"/>
        </w:rPr>
      </w:pPr>
    </w:p>
    <w:p w:rsidR="00FA0B48" w:rsidRPr="001E48EC" w:rsidRDefault="00FA0B48" w:rsidP="00FA0B48">
      <w:pPr>
        <w:rPr>
          <w:i/>
          <w:szCs w:val="20"/>
          <w:lang w:val="en-GB"/>
        </w:rPr>
      </w:pPr>
      <w:proofErr w:type="spellStart"/>
      <w:r w:rsidRPr="001E48EC">
        <w:rPr>
          <w:i/>
          <w:szCs w:val="20"/>
          <w:lang w:val="en-GB"/>
        </w:rPr>
        <w:t>Bild</w:t>
      </w:r>
      <w:proofErr w:type="spellEnd"/>
      <w:r w:rsidRPr="001E48EC">
        <w:rPr>
          <w:i/>
          <w:szCs w:val="20"/>
          <w:lang w:val="en-GB"/>
        </w:rPr>
        <w:t xml:space="preserve"> 2: Logo</w:t>
      </w:r>
      <w:r w:rsidR="001E48EC" w:rsidRPr="001E48EC">
        <w:rPr>
          <w:i/>
          <w:szCs w:val="20"/>
          <w:lang w:val="en-GB"/>
        </w:rPr>
        <w:t>s</w:t>
      </w:r>
      <w:r w:rsidRPr="001E48EC">
        <w:rPr>
          <w:i/>
          <w:szCs w:val="20"/>
          <w:lang w:val="en-GB"/>
        </w:rPr>
        <w:t xml:space="preserve"> </w:t>
      </w:r>
      <w:proofErr w:type="spellStart"/>
      <w:r w:rsidRPr="001E48EC">
        <w:rPr>
          <w:i/>
          <w:szCs w:val="20"/>
          <w:lang w:val="en-GB"/>
        </w:rPr>
        <w:t>OneVision</w:t>
      </w:r>
      <w:proofErr w:type="spellEnd"/>
      <w:r w:rsidRPr="001E48EC">
        <w:rPr>
          <w:i/>
          <w:szCs w:val="20"/>
          <w:lang w:val="en-GB"/>
        </w:rPr>
        <w:t xml:space="preserve"> Software AG</w:t>
      </w:r>
      <w:r w:rsidR="001E48EC" w:rsidRPr="001E48EC">
        <w:rPr>
          <w:i/>
          <w:szCs w:val="20"/>
          <w:lang w:val="en-GB"/>
        </w:rPr>
        <w:t xml:space="preserve">, ctrl-s, </w:t>
      </w:r>
      <w:proofErr w:type="spellStart"/>
      <w:r w:rsidR="001E48EC" w:rsidRPr="001E48EC">
        <w:rPr>
          <w:i/>
          <w:szCs w:val="20"/>
          <w:lang w:val="en-GB"/>
        </w:rPr>
        <w:t>albelli-Photobox</w:t>
      </w:r>
      <w:proofErr w:type="spellEnd"/>
      <w:r w:rsidR="001E48EC" w:rsidRPr="001E48EC">
        <w:rPr>
          <w:i/>
          <w:szCs w:val="20"/>
          <w:lang w:val="en-GB"/>
        </w:rPr>
        <w:t xml:space="preserve"> Group</w:t>
      </w:r>
    </w:p>
    <w:p w:rsidR="00FA0B48" w:rsidRPr="001E48EC" w:rsidRDefault="00FA0B48">
      <w:pPr>
        <w:rPr>
          <w:sz w:val="18"/>
          <w:szCs w:val="18"/>
          <w:lang w:val="en-GB"/>
        </w:rPr>
      </w:pPr>
    </w:p>
    <w:p w:rsidR="001E48EC" w:rsidRPr="001E48EC" w:rsidRDefault="001E48EC" w:rsidP="001E48EC">
      <w:pPr>
        <w:rPr>
          <w:sz w:val="18"/>
          <w:szCs w:val="18"/>
          <w:lang w:val="en-GB"/>
        </w:rPr>
      </w:pPr>
    </w:p>
    <w:p w:rsidR="001E48EC" w:rsidRPr="00FA0B48" w:rsidRDefault="001E48EC" w:rsidP="001E48EC">
      <w:pPr>
        <w:rPr>
          <w:szCs w:val="20"/>
        </w:rPr>
      </w:pPr>
      <w:r w:rsidRPr="00FA0B48">
        <w:rPr>
          <w:b/>
          <w:szCs w:val="20"/>
        </w:rPr>
        <w:t>Kontakt</w:t>
      </w:r>
      <w:r w:rsidRPr="00FA0B48">
        <w:rPr>
          <w:szCs w:val="20"/>
        </w:rPr>
        <w:br/>
      </w:r>
      <w:proofErr w:type="spellStart"/>
      <w:r w:rsidRPr="00FA0B48">
        <w:rPr>
          <w:szCs w:val="20"/>
        </w:rPr>
        <w:t>OneVision</w:t>
      </w:r>
      <w:proofErr w:type="spellEnd"/>
      <w:r w:rsidRPr="00FA0B48">
        <w:rPr>
          <w:szCs w:val="20"/>
        </w:rPr>
        <w:t xml:space="preserve"> Software AG</w:t>
      </w:r>
      <w:r w:rsidRPr="00FA0B48">
        <w:rPr>
          <w:szCs w:val="20"/>
        </w:rPr>
        <w:br/>
        <w:t>Karin Bader</w:t>
      </w:r>
      <w:r w:rsidRPr="00FA0B48">
        <w:rPr>
          <w:szCs w:val="20"/>
        </w:rPr>
        <w:br/>
        <w:t>Tel: +49 941 78004 456</w:t>
      </w:r>
      <w:r w:rsidRPr="00FA0B48">
        <w:rPr>
          <w:szCs w:val="20"/>
        </w:rPr>
        <w:br/>
      </w:r>
      <w:r w:rsidRPr="00FA0B48">
        <w:rPr>
          <w:szCs w:val="20"/>
        </w:rPr>
        <w:fldChar w:fldCharType="begin"/>
      </w:r>
      <w:r w:rsidRPr="00FA0B48">
        <w:rPr>
          <w:szCs w:val="20"/>
        </w:rPr>
        <w:instrText xml:space="preserve"> HYPERLINK "mailto:karin.bader@onevision.com</w:instrText>
      </w:r>
    </w:p>
    <w:p w:rsidR="001E48EC" w:rsidRPr="00FA0B48" w:rsidRDefault="001E48EC" w:rsidP="001E48EC">
      <w:pPr>
        <w:rPr>
          <w:szCs w:val="20"/>
        </w:rPr>
      </w:pPr>
      <w:r w:rsidRPr="00FA0B48">
        <w:rPr>
          <w:szCs w:val="20"/>
        </w:rPr>
        <w:instrText xml:space="preserve">" </w:instrText>
      </w:r>
      <w:r w:rsidRPr="00FA0B48">
        <w:rPr>
          <w:szCs w:val="20"/>
        </w:rPr>
        <w:fldChar w:fldCharType="separate"/>
      </w:r>
      <w:r w:rsidRPr="00FA0B48">
        <w:rPr>
          <w:szCs w:val="20"/>
        </w:rPr>
        <w:t>karin.bader@onevision.com</w:t>
      </w:r>
    </w:p>
    <w:p w:rsidR="001E48EC" w:rsidRPr="00FA0B48" w:rsidRDefault="001E48EC" w:rsidP="001E48EC">
      <w:pPr>
        <w:rPr>
          <w:szCs w:val="20"/>
        </w:rPr>
      </w:pPr>
      <w:r w:rsidRPr="00FA0B48">
        <w:rPr>
          <w:szCs w:val="20"/>
        </w:rPr>
        <w:fldChar w:fldCharType="end"/>
      </w:r>
      <w:hyperlink r:id="rId14" w:history="1">
        <w:r w:rsidRPr="00FA0B48">
          <w:rPr>
            <w:szCs w:val="20"/>
          </w:rPr>
          <w:t>www.onevision.com</w:t>
        </w:r>
      </w:hyperlink>
    </w:p>
    <w:p w:rsidR="005F5D13" w:rsidRDefault="005F5D13"/>
    <w:sectPr w:rsidR="005F5D13">
      <w:headerReference w:type="default" r:id="rId15"/>
      <w:footerReference w:type="default" r:id="rId16"/>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D13" w:rsidRDefault="00494D53">
      <w:r>
        <w:separator/>
      </w:r>
    </w:p>
  </w:endnote>
  <w:endnote w:type="continuationSeparator" w:id="0">
    <w:p w:rsidR="005F5D13" w:rsidRDefault="0049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panose1 w:val="00000000000000000000"/>
    <w:charset w:val="00"/>
    <w:family w:val="auto"/>
    <w:pitch w:val="variable"/>
    <w:sig w:usb0="80000027" w:usb1="00000000" w:usb2="00000000" w:usb3="00000000" w:csb0="00000001" w:csb1="00000000"/>
  </w:font>
  <w:font w:name="Univers LT Std 55">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3" w:rsidRDefault="00494D5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D13" w:rsidRDefault="00494D53">
      <w:r>
        <w:separator/>
      </w:r>
    </w:p>
  </w:footnote>
  <w:footnote w:type="continuationSeparator" w:id="0">
    <w:p w:rsidR="005F5D13" w:rsidRDefault="00494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13" w:rsidRDefault="00494D53">
    <w:pPr>
      <w:rPr>
        <w:noProof/>
        <w:sz w:val="28"/>
      </w:rPr>
    </w:pPr>
    <w:r>
      <w:rPr>
        <w:noProof/>
        <w:sz w:val="18"/>
        <w:lang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5F5D13" w:rsidRDefault="00494D5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9.6pt;height:49.6pt" o:bullet="t">
        <v:imagedata r:id="rId1" o:title="Icon_Aufzählung_Orange"/>
      </v:shape>
    </w:pict>
  </w:numPicBullet>
  <w:numPicBullet w:numPicBulletId="1">
    <w:pict>
      <v:shape id="_x0000_i1028" type="#_x0000_t75" style="width:49.6pt;height:49.6pt" o:bullet="t">
        <v:imagedata r:id="rId2" o:title="Icon_Aufzählung"/>
      </v:shape>
    </w:pict>
  </w:numPicBullet>
  <w:abstractNum w:abstractNumId="0">
    <w:nsid w:val="FFFFFFFE"/>
    <w:multiLevelType w:val="singleLevel"/>
    <w:tmpl w:val="36F22C24"/>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9C41F31"/>
    <w:multiLevelType w:val="hybridMultilevel"/>
    <w:tmpl w:val="A45CE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5C0843"/>
    <w:multiLevelType w:val="hybridMultilevel"/>
    <w:tmpl w:val="681430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26"/>
  </w:num>
  <w:num w:numId="4">
    <w:abstractNumId w:val="9"/>
  </w:num>
  <w:num w:numId="5">
    <w:abstractNumId w:val="21"/>
  </w:num>
  <w:num w:numId="6">
    <w:abstractNumId w:val="39"/>
  </w:num>
  <w:num w:numId="7">
    <w:abstractNumId w:val="16"/>
  </w:num>
  <w:num w:numId="8">
    <w:abstractNumId w:val="25"/>
  </w:num>
  <w:num w:numId="9">
    <w:abstractNumId w:val="31"/>
  </w:num>
  <w:num w:numId="10">
    <w:abstractNumId w:val="7"/>
  </w:num>
  <w:num w:numId="11">
    <w:abstractNumId w:val="36"/>
  </w:num>
  <w:num w:numId="12">
    <w:abstractNumId w:val="8"/>
  </w:num>
  <w:num w:numId="13">
    <w:abstractNumId w:val="20"/>
  </w:num>
  <w:num w:numId="14">
    <w:abstractNumId w:val="24"/>
  </w:num>
  <w:num w:numId="15">
    <w:abstractNumId w:val="28"/>
  </w:num>
  <w:num w:numId="16">
    <w:abstractNumId w:val="18"/>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2"/>
  </w:num>
  <w:num w:numId="20">
    <w:abstractNumId w:val="15"/>
  </w:num>
  <w:num w:numId="21">
    <w:abstractNumId w:val="6"/>
  </w:num>
  <w:num w:numId="22">
    <w:abstractNumId w:val="23"/>
  </w:num>
  <w:num w:numId="23">
    <w:abstractNumId w:val="38"/>
  </w:num>
  <w:num w:numId="24">
    <w:abstractNumId w:val="22"/>
  </w:num>
  <w:num w:numId="25">
    <w:abstractNumId w:val="37"/>
  </w:num>
  <w:num w:numId="26">
    <w:abstractNumId w:val="27"/>
  </w:num>
  <w:num w:numId="27">
    <w:abstractNumId w:val="19"/>
  </w:num>
  <w:num w:numId="28">
    <w:abstractNumId w:val="30"/>
  </w:num>
  <w:num w:numId="29">
    <w:abstractNumId w:val="12"/>
  </w:num>
  <w:num w:numId="30">
    <w:abstractNumId w:val="10"/>
  </w:num>
  <w:num w:numId="31">
    <w:abstractNumId w:val="29"/>
  </w:num>
  <w:num w:numId="32">
    <w:abstractNumId w:val="14"/>
  </w:num>
  <w:num w:numId="33">
    <w:abstractNumId w:val="33"/>
  </w:num>
  <w:num w:numId="34">
    <w:abstractNumId w:val="34"/>
  </w:num>
  <w:num w:numId="35">
    <w:abstractNumId w:val="17"/>
  </w:num>
  <w:num w:numId="36">
    <w:abstractNumId w:val="1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ürgen Gschlößl">
    <w15:presenceInfo w15:providerId="None" w15:userId="Jürgen Gschlöß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F5D13"/>
    <w:rsid w:val="000D041F"/>
    <w:rsid w:val="0014596A"/>
    <w:rsid w:val="001E215D"/>
    <w:rsid w:val="001E48EC"/>
    <w:rsid w:val="002B5A12"/>
    <w:rsid w:val="00494D53"/>
    <w:rsid w:val="004E5016"/>
    <w:rsid w:val="004F4A03"/>
    <w:rsid w:val="00526A58"/>
    <w:rsid w:val="00573445"/>
    <w:rsid w:val="005F5D13"/>
    <w:rsid w:val="007E2328"/>
    <w:rsid w:val="00AD0D80"/>
    <w:rsid w:val="00D05F50"/>
    <w:rsid w:val="00DD0E32"/>
    <w:rsid w:val="00E24B48"/>
    <w:rsid w:val="00FA0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aliases w:val="Quote"/>
    <w:basedOn w:val="Standard"/>
    <w:next w:val="Standard"/>
    <w:link w:val="ZitatZchn"/>
    <w:uiPriority w:val="29"/>
    <w:qFormat/>
    <w:rPr>
      <w:i/>
      <w:iCs/>
      <w:color w:val="000000" w:themeColor="text1"/>
    </w:rPr>
  </w:style>
  <w:style w:type="character" w:customStyle="1" w:styleId="ZitatZchn">
    <w:name w:val="Zitat Zchn"/>
    <w:aliases w:val="Quote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Default">
    <w:name w:val="Default"/>
    <w:pPr>
      <w:autoSpaceDE w:val="0"/>
      <w:autoSpaceDN w:val="0"/>
      <w:adjustRightInd w:val="0"/>
    </w:pPr>
    <w:rPr>
      <w:rFonts w:ascii="Univers 45 Light" w:hAnsi="Univers 45 Light" w:cs="Univers 45 Light"/>
      <w:color w:val="000000"/>
      <w:sz w:val="24"/>
      <w:szCs w:val="24"/>
      <w:lang w:val="de-DE"/>
    </w:rPr>
  </w:style>
  <w:style w:type="character" w:customStyle="1" w:styleId="A0">
    <w:name w:val="A0"/>
    <w:uiPriority w:val="99"/>
    <w:rPr>
      <w:rFonts w:cs="Univers 45 Ligh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uiPriority="9"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aliases w:val="Quote"/>
    <w:basedOn w:val="Standard"/>
    <w:next w:val="Standard"/>
    <w:link w:val="ZitatZchn"/>
    <w:uiPriority w:val="29"/>
    <w:qFormat/>
    <w:rPr>
      <w:i/>
      <w:iCs/>
      <w:color w:val="000000" w:themeColor="text1"/>
    </w:rPr>
  </w:style>
  <w:style w:type="character" w:customStyle="1" w:styleId="ZitatZchn">
    <w:name w:val="Zitat Zchn"/>
    <w:aliases w:val="Quote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Default">
    <w:name w:val="Default"/>
    <w:pPr>
      <w:autoSpaceDE w:val="0"/>
      <w:autoSpaceDN w:val="0"/>
      <w:adjustRightInd w:val="0"/>
    </w:pPr>
    <w:rPr>
      <w:rFonts w:ascii="Univers 45 Light" w:hAnsi="Univers 45 Light" w:cs="Univers 45 Light"/>
      <w:color w:val="000000"/>
      <w:sz w:val="24"/>
      <w:szCs w:val="24"/>
      <w:lang w:val="de-DE"/>
    </w:rPr>
  </w:style>
  <w:style w:type="character" w:customStyle="1" w:styleId="A0">
    <w:name w:val="A0"/>
    <w:uiPriority w:val="99"/>
    <w:rPr>
      <w:rFonts w:cs="Univers 45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62418320">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354697176">
      <w:bodyDiv w:val="1"/>
      <w:marLeft w:val="0"/>
      <w:marRight w:val="0"/>
      <w:marTop w:val="0"/>
      <w:marBottom w:val="0"/>
      <w:divBdr>
        <w:top w:val="none" w:sz="0" w:space="0" w:color="auto"/>
        <w:left w:val="none" w:sz="0" w:space="0" w:color="auto"/>
        <w:bottom w:val="none" w:sz="0" w:space="0" w:color="auto"/>
        <w:right w:val="none" w:sz="0" w:space="0" w:color="auto"/>
      </w:divBdr>
    </w:div>
    <w:div w:id="410657558">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0172993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30756704">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33892870">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hyperlink" Target="http://www.onevision.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9B7D7-9E50-4AE4-8E8A-16A94D47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2208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Major New Features in x.5</vt:lpstr>
    </vt:vector>
  </TitlesOfParts>
  <Company>OneVision</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Raphael Gruber (local)</cp:lastModifiedBy>
  <cp:revision>14</cp:revision>
  <cp:lastPrinted>2021-07-27T07:22:00Z</cp:lastPrinted>
  <dcterms:created xsi:type="dcterms:W3CDTF">2022-05-04T14:25:00Z</dcterms:created>
  <dcterms:modified xsi:type="dcterms:W3CDTF">2022-05-16T07:03:00Z</dcterms:modified>
</cp:coreProperties>
</file>