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6CB9C4" w14:textId="58F34980" w:rsidR="00FC6108" w:rsidRPr="00C14129" w:rsidRDefault="007221D6">
      <w:pPr>
        <w:pStyle w:val="Headline2"/>
        <w:rPr>
          <w:b w:val="0"/>
          <w:sz w:val="20"/>
          <w:szCs w:val="20"/>
          <w:lang w:val="de-DE"/>
        </w:rPr>
      </w:pPr>
      <w:r w:rsidRPr="00C14129">
        <w:rPr>
          <w:sz w:val="20"/>
          <w:szCs w:val="20"/>
          <w:lang w:val="de-DE"/>
        </w:rPr>
        <w:t>PRESSEMITTEILUNG</w:t>
      </w:r>
    </w:p>
    <w:p w14:paraId="544CED09" w14:textId="7A0D325F" w:rsidR="00FC6108" w:rsidRDefault="00C14129">
      <w:pPr>
        <w:jc w:val="both"/>
        <w:rPr>
          <w:b/>
          <w:bCs/>
          <w:caps/>
          <w:sz w:val="29"/>
          <w:szCs w:val="29"/>
        </w:rPr>
      </w:pPr>
      <w:r w:rsidRPr="00C14129">
        <w:rPr>
          <w:b/>
          <w:bCs/>
          <w:caps/>
          <w:sz w:val="29"/>
          <w:szCs w:val="29"/>
        </w:rPr>
        <w:t>PREMIERE AUF DER VISUAL IMPACT SYDNEY 2026: ONEVISION ZEIGT KI-LÖSUNGEN DER NÄCHSTEN GENERATION FÜR DEN GROSSFORMATDRUCK</w:t>
      </w:r>
    </w:p>
    <w:p w14:paraId="24B1D147" w14:textId="77777777" w:rsidR="00C14129" w:rsidRPr="00C14129" w:rsidRDefault="00C14129">
      <w:pPr>
        <w:jc w:val="both"/>
        <w:rPr>
          <w:b/>
          <w:sz w:val="24"/>
        </w:rPr>
      </w:pPr>
    </w:p>
    <w:p w14:paraId="262E6416" w14:textId="1FE5C0D6" w:rsidR="00FC6108" w:rsidRPr="00AA1CED" w:rsidRDefault="00733F5D">
      <w:pPr>
        <w:jc w:val="both"/>
        <w:rPr>
          <w:rFonts w:eastAsiaTheme="minorHAnsi"/>
        </w:rPr>
      </w:pPr>
      <w:r w:rsidRPr="00AA1CED">
        <w:rPr>
          <w:rFonts w:eastAsiaTheme="minorHAnsi"/>
          <w:b/>
          <w:bCs/>
        </w:rPr>
        <w:t xml:space="preserve">Regensburg/Sydney – </w:t>
      </w:r>
      <w:r w:rsidR="00AA1CED" w:rsidRPr="00AA1CED">
        <w:rPr>
          <w:rFonts w:eastAsiaTheme="minorHAnsi"/>
        </w:rPr>
        <w:t xml:space="preserve">Vom </w:t>
      </w:r>
      <w:r w:rsidR="00AA1CED" w:rsidRPr="00AA1CED">
        <w:rPr>
          <w:rFonts w:eastAsiaTheme="minorHAnsi"/>
          <w:b/>
        </w:rPr>
        <w:t>2. bis 4. September 2026</w:t>
      </w:r>
      <w:r w:rsidR="00AA1CED" w:rsidRPr="00AA1CED">
        <w:rPr>
          <w:rFonts w:eastAsiaTheme="minorHAnsi"/>
        </w:rPr>
        <w:t xml:space="preserve"> präsentiert die </w:t>
      </w:r>
      <w:proofErr w:type="spellStart"/>
      <w:r w:rsidR="00AA1CED" w:rsidRPr="00AA1CED">
        <w:rPr>
          <w:rFonts w:eastAsiaTheme="minorHAnsi"/>
        </w:rPr>
        <w:t>OneVision</w:t>
      </w:r>
      <w:proofErr w:type="spellEnd"/>
      <w:r w:rsidR="00AA1CED" w:rsidRPr="00AA1CED">
        <w:rPr>
          <w:rFonts w:eastAsiaTheme="minorHAnsi"/>
        </w:rPr>
        <w:t xml:space="preserve"> Software AG auf der „Visual Impact Sydney 2026”</w:t>
      </w:r>
      <w:r w:rsidR="00656BDE">
        <w:rPr>
          <w:rFonts w:eastAsiaTheme="minorHAnsi"/>
        </w:rPr>
        <w:t xml:space="preserve"> in Australien</w:t>
      </w:r>
      <w:r w:rsidR="00AA1CED" w:rsidRPr="00AA1CED">
        <w:rPr>
          <w:rFonts w:eastAsiaTheme="minorHAnsi"/>
        </w:rPr>
        <w:t xml:space="preserve"> ihre neuesten </w:t>
      </w:r>
      <w:r w:rsidR="00302250">
        <w:rPr>
          <w:rFonts w:eastAsiaTheme="minorHAnsi"/>
        </w:rPr>
        <w:t>Innovationen</w:t>
      </w:r>
      <w:r w:rsidR="00AA1CED" w:rsidRPr="00AA1CED">
        <w:rPr>
          <w:rFonts w:eastAsiaTheme="minorHAnsi"/>
        </w:rPr>
        <w:t xml:space="preserve"> im Großformatdruck. </w:t>
      </w:r>
      <w:r w:rsidR="00656BDE">
        <w:rPr>
          <w:rFonts w:eastAsiaTheme="minorHAnsi"/>
        </w:rPr>
        <w:t>I</w:t>
      </w:r>
      <w:r w:rsidR="00AA1CED" w:rsidRPr="00AA1CED">
        <w:rPr>
          <w:rFonts w:eastAsiaTheme="minorHAnsi"/>
        </w:rPr>
        <w:t xml:space="preserve">m </w:t>
      </w:r>
      <w:r w:rsidR="00AA1CED" w:rsidRPr="00AA1CED">
        <w:rPr>
          <w:rFonts w:eastAsiaTheme="minorHAnsi"/>
          <w:b/>
          <w:bCs/>
        </w:rPr>
        <w:t xml:space="preserve">Messezentrum Sydney </w:t>
      </w:r>
      <w:proofErr w:type="spellStart"/>
      <w:r w:rsidR="00AA1CED" w:rsidRPr="00AA1CED">
        <w:rPr>
          <w:rFonts w:eastAsiaTheme="minorHAnsi"/>
          <w:b/>
          <w:bCs/>
        </w:rPr>
        <w:t>Showground</w:t>
      </w:r>
      <w:proofErr w:type="spellEnd"/>
      <w:r w:rsidR="00656BDE">
        <w:rPr>
          <w:rFonts w:eastAsiaTheme="minorHAnsi"/>
        </w:rPr>
        <w:t xml:space="preserve"> </w:t>
      </w:r>
      <w:r w:rsidR="00AA1CED" w:rsidRPr="00AA1CED">
        <w:rPr>
          <w:rFonts w:eastAsiaTheme="minorHAnsi"/>
        </w:rPr>
        <w:t>zeigt der Softwareanbieter</w:t>
      </w:r>
      <w:r w:rsidR="00656BDE">
        <w:rPr>
          <w:rFonts w:eastAsiaTheme="minorHAnsi"/>
        </w:rPr>
        <w:t xml:space="preserve"> am </w:t>
      </w:r>
      <w:r w:rsidR="00656BDE" w:rsidRPr="00AA1CED">
        <w:rPr>
          <w:rFonts w:eastAsiaTheme="minorHAnsi"/>
          <w:b/>
          <w:bCs/>
        </w:rPr>
        <w:t>Stand G14</w:t>
      </w:r>
      <w:r w:rsidR="00AA1CED" w:rsidRPr="00AA1CED">
        <w:rPr>
          <w:rFonts w:eastAsiaTheme="minorHAnsi"/>
        </w:rPr>
        <w:t xml:space="preserve">, wie KI-gestützte Anwendungen und automatisierte Arbeitsabläufe die Zukunft der Druckproduktion prägen werden. Besucher können erleben, wie diese hochskalierbaren, autonomen Technologien manuelle Engpässe beseitigen, die Geschwindigkeit der Dateivorbereitung maximieren und die Effizienz von Druckdienstleistern steigern, </w:t>
      </w:r>
      <w:r w:rsidR="007428F3">
        <w:rPr>
          <w:rFonts w:eastAsiaTheme="minorHAnsi"/>
        </w:rPr>
        <w:t>um</w:t>
      </w:r>
      <w:r w:rsidR="007428F3" w:rsidRPr="00AA1CED">
        <w:rPr>
          <w:rFonts w:eastAsiaTheme="minorHAnsi"/>
        </w:rPr>
        <w:t xml:space="preserve"> </w:t>
      </w:r>
      <w:r w:rsidR="00AA1CED" w:rsidRPr="00AA1CED">
        <w:rPr>
          <w:rFonts w:eastAsiaTheme="minorHAnsi"/>
        </w:rPr>
        <w:t xml:space="preserve">ihr Geschäft zukunftssicher </w:t>
      </w:r>
      <w:r w:rsidR="007428F3">
        <w:rPr>
          <w:rFonts w:eastAsiaTheme="minorHAnsi"/>
        </w:rPr>
        <w:t xml:space="preserve">zu </w:t>
      </w:r>
      <w:r w:rsidR="00AA1CED" w:rsidRPr="00AA1CED">
        <w:rPr>
          <w:rFonts w:eastAsiaTheme="minorHAnsi"/>
        </w:rPr>
        <w:t>machen.</w:t>
      </w:r>
    </w:p>
    <w:p w14:paraId="5CC27675" w14:textId="77777777" w:rsidR="00FC6108" w:rsidRPr="007F08A5" w:rsidRDefault="00FC6108">
      <w:pPr>
        <w:jc w:val="both"/>
        <w:rPr>
          <w:rFonts w:eastAsiaTheme="minorHAnsi"/>
        </w:rPr>
      </w:pPr>
    </w:p>
    <w:p w14:paraId="2B4757DF" w14:textId="0801AE36" w:rsidR="00FC6108" w:rsidRPr="00B05B6A" w:rsidRDefault="000F1BC1">
      <w:pPr>
        <w:jc w:val="both"/>
        <w:rPr>
          <w:rFonts w:eastAsiaTheme="minorHAnsi"/>
          <w:b/>
          <w:bCs/>
        </w:rPr>
      </w:pPr>
      <w:r w:rsidRPr="00B05B6A">
        <w:rPr>
          <w:rFonts w:eastAsiaTheme="minorHAnsi"/>
          <w:b/>
          <w:bCs/>
        </w:rPr>
        <w:t xml:space="preserve">Automatisierung moderner Großformat-Workflows </w:t>
      </w:r>
      <w:r w:rsidR="00733F5D" w:rsidRPr="00B05B6A">
        <w:rPr>
          <w:rFonts w:eastAsiaTheme="minorHAnsi"/>
          <w:b/>
          <w:bCs/>
        </w:rPr>
        <w:t xml:space="preserve"> </w:t>
      </w:r>
    </w:p>
    <w:p w14:paraId="6B02D908" w14:textId="3ABC40AD" w:rsidR="00FC6108" w:rsidRPr="00B05B6A" w:rsidRDefault="00B05B6A">
      <w:pPr>
        <w:jc w:val="both"/>
      </w:pPr>
      <w:r w:rsidRPr="00B05B6A">
        <w:t xml:space="preserve">Druckdienstleister müssen sich heute in komplexen Arbeitsabläufen zurechtfinden, die unterschiedliche </w:t>
      </w:r>
      <w:r w:rsidR="003E36E0">
        <w:t>Substrate</w:t>
      </w:r>
      <w:r w:rsidRPr="00B05B6A">
        <w:t xml:space="preserve">, Formate und Weiterverarbeitungsschritte umfassen. Die manuelle Dateiverarbeitung in diesen Arbeitsabläufen kann zu kostspieligen Fehlern in der Druckvorstufe führen. Angesichts steigender Kosten und Arbeitskräftemangels ist die digitale Transformation unerlässlich. Die Wide Format Automation Suite von </w:t>
      </w:r>
      <w:proofErr w:type="spellStart"/>
      <w:r w:rsidRPr="00B05B6A">
        <w:t>OneVision</w:t>
      </w:r>
      <w:proofErr w:type="spellEnd"/>
      <w:r w:rsidRPr="00B05B6A">
        <w:t xml:space="preserve"> bewältigt diese Herausforderungen durch die Standardisierung und Automatisierung sich wiederholender Aufgaben wie </w:t>
      </w:r>
      <w:proofErr w:type="spellStart"/>
      <w:r w:rsidRPr="00B05B6A">
        <w:t>Preflight</w:t>
      </w:r>
      <w:proofErr w:type="spellEnd"/>
      <w:r w:rsidRPr="00B05B6A">
        <w:t xml:space="preserve">, </w:t>
      </w:r>
      <w:proofErr w:type="spellStart"/>
      <w:r w:rsidR="007428F3">
        <w:t>Nesting</w:t>
      </w:r>
      <w:proofErr w:type="spellEnd"/>
      <w:r w:rsidR="007428F3" w:rsidRPr="00B05B6A">
        <w:t xml:space="preserve"> </w:t>
      </w:r>
      <w:r w:rsidRPr="00B05B6A">
        <w:t xml:space="preserve">und </w:t>
      </w:r>
      <w:r w:rsidR="00B767B2">
        <w:t>Cut-Line-Management</w:t>
      </w:r>
      <w:r w:rsidRPr="00B05B6A">
        <w:t>. Durch den Wegfall manueller Arbeitsschritte ermöglicht die Software Druckdienstleistern, ihren Durchsatz zu steigern, Fehler zu reduzieren und ihre Rentabilität in vielfältigen Produktionsumgebungen zu sichern.</w:t>
      </w:r>
    </w:p>
    <w:p w14:paraId="674CEBA2" w14:textId="77777777" w:rsidR="00FC6108" w:rsidRPr="00B05B6A" w:rsidRDefault="00FC6108">
      <w:pPr>
        <w:jc w:val="both"/>
      </w:pPr>
    </w:p>
    <w:p w14:paraId="0CF89D11" w14:textId="32167F1A" w:rsidR="00FC6108" w:rsidRPr="000A69F4" w:rsidRDefault="00B05B6A">
      <w:pPr>
        <w:jc w:val="both"/>
        <w:rPr>
          <w:rFonts w:eastAsiaTheme="minorHAnsi"/>
          <w:b/>
          <w:bCs/>
        </w:rPr>
      </w:pPr>
      <w:r w:rsidRPr="000A69F4">
        <w:rPr>
          <w:rFonts w:eastAsiaTheme="minorHAnsi"/>
          <w:b/>
          <w:bCs/>
        </w:rPr>
        <w:t>KI-gestützte Lösungen</w:t>
      </w:r>
    </w:p>
    <w:p w14:paraId="38AE4847" w14:textId="635471AA" w:rsidR="00FC6108" w:rsidRPr="00B05B6A" w:rsidRDefault="00B05B6A">
      <w:pPr>
        <w:pStyle w:val="StandardWeb"/>
        <w:jc w:val="both"/>
        <w:rPr>
          <w:rFonts w:ascii="Univers 55" w:hAnsi="Univers 55"/>
          <w:sz w:val="20"/>
        </w:rPr>
      </w:pPr>
      <w:proofErr w:type="spellStart"/>
      <w:r w:rsidRPr="00B05B6A">
        <w:rPr>
          <w:rFonts w:ascii="Univers 55" w:hAnsi="Univers 55"/>
          <w:sz w:val="20"/>
        </w:rPr>
        <w:t>OneVision</w:t>
      </w:r>
      <w:proofErr w:type="spellEnd"/>
      <w:r w:rsidRPr="00B05B6A">
        <w:rPr>
          <w:rFonts w:ascii="Univers 55" w:hAnsi="Univers 55"/>
          <w:sz w:val="20"/>
        </w:rPr>
        <w:t xml:space="preserve"> erweitert sein Technologieportfolio um leistungsstarke KI-gestützte Anwendungen, mit denen sich kritische Engpässe in der </w:t>
      </w:r>
      <w:r w:rsidR="007428F3">
        <w:rPr>
          <w:rFonts w:ascii="Univers 55" w:hAnsi="Univers 55"/>
          <w:sz w:val="20"/>
        </w:rPr>
        <w:t>P</w:t>
      </w:r>
      <w:r w:rsidRPr="00B05B6A">
        <w:rPr>
          <w:rFonts w:ascii="Univers 55" w:hAnsi="Univers 55"/>
          <w:sz w:val="20"/>
        </w:rPr>
        <w:t>roduktion beseitigen lassen. Diese Innovationen, deren Veröffentlichung als umfangreiches Software-</w:t>
      </w:r>
      <w:r w:rsidR="007428F3" w:rsidRPr="00B05B6A">
        <w:rPr>
          <w:rFonts w:ascii="Univers 55" w:hAnsi="Univers 55"/>
          <w:sz w:val="20"/>
        </w:rPr>
        <w:t>Up</w:t>
      </w:r>
      <w:r w:rsidR="007428F3">
        <w:rPr>
          <w:rFonts w:ascii="Univers 55" w:hAnsi="Univers 55"/>
          <w:sz w:val="20"/>
        </w:rPr>
        <w:t>date</w:t>
      </w:r>
      <w:r w:rsidR="007428F3" w:rsidRPr="00B05B6A">
        <w:rPr>
          <w:rFonts w:ascii="Univers 55" w:hAnsi="Univers 55"/>
          <w:sz w:val="20"/>
        </w:rPr>
        <w:t xml:space="preserve"> </w:t>
      </w:r>
      <w:r w:rsidRPr="00B05B6A">
        <w:rPr>
          <w:rFonts w:ascii="Univers 55" w:hAnsi="Univers 55"/>
          <w:sz w:val="20"/>
        </w:rPr>
        <w:t xml:space="preserve">für Anfang August geplant ist, werden auf der Messe live vorgeführt. Im Mittelpunkt </w:t>
      </w:r>
      <w:proofErr w:type="gramStart"/>
      <w:r w:rsidRPr="00B05B6A">
        <w:rPr>
          <w:rFonts w:ascii="Univers 55" w:hAnsi="Univers 55"/>
          <w:sz w:val="20"/>
        </w:rPr>
        <w:t>stehen</w:t>
      </w:r>
      <w:proofErr w:type="gramEnd"/>
      <w:r w:rsidRPr="00B05B6A">
        <w:rPr>
          <w:rFonts w:ascii="Univers 55" w:hAnsi="Univers 55"/>
          <w:sz w:val="20"/>
        </w:rPr>
        <w:t xml:space="preserve"> </w:t>
      </w:r>
      <w:r w:rsidR="00DB7687">
        <w:rPr>
          <w:rFonts w:ascii="Univers 55" w:hAnsi="Univers 55"/>
          <w:sz w:val="20"/>
        </w:rPr>
        <w:t xml:space="preserve">dabei </w:t>
      </w:r>
      <w:r w:rsidRPr="00B05B6A">
        <w:rPr>
          <w:rFonts w:ascii="Univers 55" w:hAnsi="Univers 55"/>
          <w:sz w:val="20"/>
        </w:rPr>
        <w:t xml:space="preserve">die Autonomie der Anwendungen und ihre Fähigkeit, </w:t>
      </w:r>
      <w:r w:rsidR="00DB7687">
        <w:rPr>
          <w:rFonts w:ascii="Univers 55" w:hAnsi="Univers 55"/>
          <w:sz w:val="20"/>
        </w:rPr>
        <w:t>lokal</w:t>
      </w:r>
      <w:r w:rsidRPr="00B05B6A">
        <w:rPr>
          <w:rFonts w:ascii="Univers 55" w:hAnsi="Univers 55"/>
          <w:sz w:val="20"/>
        </w:rPr>
        <w:t xml:space="preserve"> zu arbeiten, ohne dabei auf </w:t>
      </w:r>
      <w:r w:rsidR="00DB7687">
        <w:rPr>
          <w:rFonts w:ascii="Univers 55" w:hAnsi="Univers 55"/>
          <w:sz w:val="20"/>
        </w:rPr>
        <w:t>Prompts in Textform</w:t>
      </w:r>
      <w:r w:rsidRPr="00B05B6A">
        <w:rPr>
          <w:rFonts w:ascii="Univers 55" w:hAnsi="Univers 55"/>
          <w:sz w:val="20"/>
        </w:rPr>
        <w:t xml:space="preserve"> angewiesen zu sein.</w:t>
      </w:r>
    </w:p>
    <w:p w14:paraId="1117A0FD" w14:textId="46F93CC0" w:rsidR="00FC6108" w:rsidRPr="00C25A96" w:rsidRDefault="00733F5D">
      <w:pPr>
        <w:pStyle w:val="StandardWeb"/>
        <w:numPr>
          <w:ilvl w:val="0"/>
          <w:numId w:val="32"/>
        </w:numPr>
        <w:jc w:val="both"/>
        <w:rPr>
          <w:bCs/>
        </w:rPr>
      </w:pPr>
      <w:r w:rsidRPr="00C25A96">
        <w:rPr>
          <w:rFonts w:ascii="Univers 55" w:hAnsi="Univers 55"/>
          <w:b/>
          <w:sz w:val="20"/>
          <w:szCs w:val="20"/>
        </w:rPr>
        <w:t xml:space="preserve">AI </w:t>
      </w:r>
      <w:proofErr w:type="spellStart"/>
      <w:r w:rsidRPr="00C25A96">
        <w:rPr>
          <w:rFonts w:ascii="Univers 55" w:hAnsi="Univers 55"/>
          <w:b/>
          <w:sz w:val="20"/>
          <w:szCs w:val="20"/>
        </w:rPr>
        <w:t>Bleed</w:t>
      </w:r>
      <w:proofErr w:type="spellEnd"/>
      <w:r w:rsidRPr="00C25A96">
        <w:rPr>
          <w:rFonts w:ascii="Univers 55" w:hAnsi="Univers 55"/>
          <w:sz w:val="20"/>
          <w:szCs w:val="20"/>
          <w:lang w:eastAsia="de-DE"/>
        </w:rPr>
        <w:t xml:space="preserve"> </w:t>
      </w:r>
      <w:r w:rsidR="007428F3">
        <w:rPr>
          <w:rFonts w:ascii="Univers 55" w:hAnsi="Univers 55"/>
          <w:sz w:val="20"/>
          <w:szCs w:val="20"/>
          <w:lang w:eastAsia="de-DE"/>
        </w:rPr>
        <w:t>erzeugt Beschnitt</w:t>
      </w:r>
      <w:r w:rsidR="00C25A96" w:rsidRPr="00C25A96">
        <w:rPr>
          <w:rFonts w:ascii="Univers 55" w:hAnsi="Univers 55"/>
          <w:sz w:val="20"/>
          <w:szCs w:val="20"/>
          <w:lang w:eastAsia="de-DE"/>
        </w:rPr>
        <w:t xml:space="preserve"> automatisch mit pixelgenauer Präzision. Das Tool analysiert Dateistrukturen auf intelligente Weise, um fehlende Bereiche zu rekonstruieren und sorgt so für makellose Randerweiterungen. Im Gegensatz zu herkömmlichen Methoden wie </w:t>
      </w:r>
      <w:r w:rsidR="007428F3">
        <w:rPr>
          <w:rFonts w:ascii="Univers 55" w:hAnsi="Univers 55"/>
          <w:sz w:val="20"/>
          <w:szCs w:val="20"/>
          <w:lang w:eastAsia="de-DE"/>
        </w:rPr>
        <w:t>Kantenspiegelung</w:t>
      </w:r>
      <w:r w:rsidR="00C25A96" w:rsidRPr="00C25A96">
        <w:rPr>
          <w:rFonts w:ascii="Univers 55" w:hAnsi="Univers 55"/>
          <w:sz w:val="20"/>
          <w:szCs w:val="20"/>
          <w:lang w:eastAsia="de-DE"/>
        </w:rPr>
        <w:t xml:space="preserve"> oder </w:t>
      </w:r>
      <w:r w:rsidR="007428F3">
        <w:rPr>
          <w:rFonts w:ascii="Univers 55" w:hAnsi="Univers 55"/>
          <w:sz w:val="20"/>
          <w:szCs w:val="20"/>
          <w:lang w:eastAsia="de-DE"/>
        </w:rPr>
        <w:t>Pixelerweiterung</w:t>
      </w:r>
      <w:r w:rsidR="00C25A96" w:rsidRPr="00C25A96">
        <w:rPr>
          <w:rFonts w:ascii="Univers 55" w:hAnsi="Univers 55"/>
          <w:sz w:val="20"/>
          <w:szCs w:val="20"/>
          <w:lang w:eastAsia="de-DE"/>
        </w:rPr>
        <w:t xml:space="preserve"> </w:t>
      </w:r>
      <w:r w:rsidR="00821886">
        <w:rPr>
          <w:rFonts w:ascii="Univers 55" w:hAnsi="Univers 55"/>
          <w:sz w:val="20"/>
          <w:szCs w:val="20"/>
          <w:lang w:eastAsia="de-DE"/>
        </w:rPr>
        <w:t>werden</w:t>
      </w:r>
      <w:r w:rsidR="00C25A96" w:rsidRPr="00C25A96">
        <w:rPr>
          <w:rFonts w:ascii="Univers 55" w:hAnsi="Univers 55"/>
          <w:sz w:val="20"/>
          <w:szCs w:val="20"/>
          <w:lang w:eastAsia="de-DE"/>
        </w:rPr>
        <w:t xml:space="preserve"> keine visuellen Verzerrungen, unnatürliche Symmetrien oder störende Farbstreifen</w:t>
      </w:r>
      <w:r w:rsidR="00821886">
        <w:rPr>
          <w:rFonts w:ascii="Univers 55" w:hAnsi="Univers 55"/>
          <w:sz w:val="20"/>
          <w:szCs w:val="20"/>
          <w:lang w:eastAsia="de-DE"/>
        </w:rPr>
        <w:t xml:space="preserve"> erzeugt</w:t>
      </w:r>
      <w:r w:rsidR="00C25A96" w:rsidRPr="00C25A96">
        <w:rPr>
          <w:rFonts w:ascii="Univers 55" w:hAnsi="Univers 55"/>
          <w:sz w:val="20"/>
          <w:szCs w:val="20"/>
          <w:lang w:eastAsia="de-DE"/>
        </w:rPr>
        <w:t>.</w:t>
      </w:r>
    </w:p>
    <w:p w14:paraId="5287D18A" w14:textId="2BFC74C7" w:rsidR="00FC6108" w:rsidRPr="00CC7C39" w:rsidRDefault="00733F5D">
      <w:pPr>
        <w:pStyle w:val="StandardWeb"/>
        <w:numPr>
          <w:ilvl w:val="0"/>
          <w:numId w:val="32"/>
        </w:numPr>
        <w:jc w:val="both"/>
        <w:rPr>
          <w:bCs/>
          <w:sz w:val="20"/>
          <w:szCs w:val="20"/>
        </w:rPr>
      </w:pPr>
      <w:r w:rsidRPr="00CC7C39">
        <w:rPr>
          <w:rFonts w:asciiTheme="minorHAnsi" w:hAnsiTheme="minorHAnsi"/>
          <w:b/>
          <w:sz w:val="20"/>
          <w:szCs w:val="20"/>
        </w:rPr>
        <w:t xml:space="preserve">AI </w:t>
      </w:r>
      <w:proofErr w:type="spellStart"/>
      <w:r w:rsidRPr="00CC7C39">
        <w:rPr>
          <w:rFonts w:asciiTheme="minorHAnsi" w:hAnsiTheme="minorHAnsi"/>
          <w:b/>
          <w:sz w:val="20"/>
          <w:szCs w:val="20"/>
        </w:rPr>
        <w:t>Upscale</w:t>
      </w:r>
      <w:proofErr w:type="spellEnd"/>
      <w:r w:rsidR="007428F3">
        <w:rPr>
          <w:rFonts w:asciiTheme="minorHAnsi" w:hAnsiTheme="minorHAnsi"/>
          <w:b/>
          <w:sz w:val="20"/>
          <w:szCs w:val="20"/>
        </w:rPr>
        <w:t xml:space="preserve"> Pro</w:t>
      </w:r>
      <w:r w:rsidRPr="00CC7C39">
        <w:rPr>
          <w:rFonts w:asciiTheme="minorHAnsi" w:hAnsiTheme="minorHAnsi"/>
          <w:bCs/>
          <w:sz w:val="20"/>
          <w:szCs w:val="20"/>
        </w:rPr>
        <w:t xml:space="preserve"> </w:t>
      </w:r>
      <w:r w:rsidR="00CC7C39" w:rsidRPr="00CC7C39">
        <w:rPr>
          <w:rFonts w:asciiTheme="minorHAnsi" w:hAnsiTheme="minorHAnsi"/>
          <w:bCs/>
          <w:sz w:val="20"/>
          <w:szCs w:val="20"/>
        </w:rPr>
        <w:t xml:space="preserve">wurde für die </w:t>
      </w:r>
      <w:r w:rsidR="007428F3" w:rsidRPr="00CC7C39">
        <w:rPr>
          <w:rFonts w:asciiTheme="minorHAnsi" w:hAnsiTheme="minorHAnsi"/>
          <w:bCs/>
          <w:sz w:val="20"/>
          <w:szCs w:val="20"/>
        </w:rPr>
        <w:t>Bild</w:t>
      </w:r>
      <w:r w:rsidR="007428F3">
        <w:rPr>
          <w:rFonts w:asciiTheme="minorHAnsi" w:hAnsiTheme="minorHAnsi"/>
          <w:bCs/>
          <w:sz w:val="20"/>
          <w:szCs w:val="20"/>
        </w:rPr>
        <w:t>skalierung</w:t>
      </w:r>
      <w:r w:rsidR="007428F3" w:rsidRPr="00CC7C39">
        <w:rPr>
          <w:rFonts w:asciiTheme="minorHAnsi" w:hAnsiTheme="minorHAnsi"/>
          <w:bCs/>
          <w:sz w:val="20"/>
          <w:szCs w:val="20"/>
        </w:rPr>
        <w:t xml:space="preserve"> </w:t>
      </w:r>
      <w:r w:rsidR="00CC7C39" w:rsidRPr="00CC7C39">
        <w:rPr>
          <w:rFonts w:asciiTheme="minorHAnsi" w:hAnsiTheme="minorHAnsi"/>
          <w:bCs/>
          <w:sz w:val="20"/>
          <w:szCs w:val="20"/>
        </w:rPr>
        <w:t xml:space="preserve">der nächsten Generation entwickelt. Es verbessert die </w:t>
      </w:r>
      <w:r w:rsidR="007428F3">
        <w:rPr>
          <w:rFonts w:asciiTheme="minorHAnsi" w:hAnsiTheme="minorHAnsi"/>
          <w:bCs/>
          <w:sz w:val="20"/>
          <w:szCs w:val="20"/>
        </w:rPr>
        <w:t>Pixeldichte</w:t>
      </w:r>
      <w:r w:rsidR="007428F3" w:rsidRPr="00CC7C39">
        <w:rPr>
          <w:rFonts w:asciiTheme="minorHAnsi" w:hAnsiTheme="minorHAnsi"/>
          <w:bCs/>
          <w:sz w:val="20"/>
          <w:szCs w:val="20"/>
        </w:rPr>
        <w:t xml:space="preserve"> </w:t>
      </w:r>
      <w:r w:rsidR="00CC7C39" w:rsidRPr="00CC7C39">
        <w:rPr>
          <w:rFonts w:asciiTheme="minorHAnsi" w:hAnsiTheme="minorHAnsi"/>
          <w:bCs/>
          <w:sz w:val="20"/>
          <w:szCs w:val="20"/>
        </w:rPr>
        <w:t>und die Ausgabegröße, indem es fehlende Bildinformationen anhand der Originaldaten rekonstruiert</w:t>
      </w:r>
      <w:r w:rsidR="007428F3">
        <w:rPr>
          <w:rFonts w:asciiTheme="minorHAnsi" w:hAnsiTheme="minorHAnsi"/>
          <w:bCs/>
          <w:sz w:val="20"/>
          <w:szCs w:val="20"/>
        </w:rPr>
        <w:t>.</w:t>
      </w:r>
      <w:r w:rsidR="00AF4C10">
        <w:rPr>
          <w:rFonts w:asciiTheme="minorHAnsi" w:hAnsiTheme="minorHAnsi"/>
          <w:bCs/>
          <w:sz w:val="20"/>
          <w:szCs w:val="20"/>
        </w:rPr>
        <w:t xml:space="preserve"> </w:t>
      </w:r>
      <w:proofErr w:type="spellStart"/>
      <w:r w:rsidR="007428F3">
        <w:rPr>
          <w:rFonts w:asciiTheme="minorHAnsi" w:hAnsiTheme="minorHAnsi"/>
          <w:bCs/>
          <w:sz w:val="20"/>
          <w:szCs w:val="20"/>
        </w:rPr>
        <w:t>Dadruch</w:t>
      </w:r>
      <w:proofErr w:type="spellEnd"/>
      <w:r w:rsidR="007428F3">
        <w:rPr>
          <w:rFonts w:asciiTheme="minorHAnsi" w:hAnsiTheme="minorHAnsi"/>
          <w:bCs/>
          <w:sz w:val="20"/>
          <w:szCs w:val="20"/>
        </w:rPr>
        <w:t xml:space="preserve"> wird</w:t>
      </w:r>
      <w:r w:rsidR="00CC7C39" w:rsidRPr="00CC7C39">
        <w:rPr>
          <w:rFonts w:asciiTheme="minorHAnsi" w:hAnsiTheme="minorHAnsi"/>
          <w:bCs/>
          <w:sz w:val="20"/>
          <w:szCs w:val="20"/>
        </w:rPr>
        <w:t xml:space="preserve"> die Bildqualität deutlich verbessert, während die Details der ursprünglichen Komposition erhalten bleiben. Darüber hinaus wandelt das Tool Dateien mit niedriger Auflösung sofort in druckfertige Vorlagen um.</w:t>
      </w:r>
    </w:p>
    <w:p w14:paraId="316C5DA4" w14:textId="6BCDDF11" w:rsidR="00537852" w:rsidRPr="008E41A9" w:rsidRDefault="00733F5D" w:rsidP="008E41A9">
      <w:pPr>
        <w:pStyle w:val="Listenabsatz"/>
        <w:numPr>
          <w:ilvl w:val="0"/>
          <w:numId w:val="32"/>
        </w:numPr>
        <w:spacing w:line="240" w:lineRule="auto"/>
        <w:jc w:val="both"/>
        <w:rPr>
          <w:rFonts w:eastAsiaTheme="minorHAnsi"/>
          <w:b/>
          <w:bCs/>
          <w:lang w:val="de-DE"/>
        </w:rPr>
      </w:pPr>
      <w:r w:rsidRPr="009E152F">
        <w:rPr>
          <w:b/>
          <w:lang w:val="de-DE"/>
        </w:rPr>
        <w:t>AI Extract</w:t>
      </w:r>
      <w:r w:rsidRPr="009E152F">
        <w:rPr>
          <w:bCs/>
          <w:lang w:val="de-DE"/>
        </w:rPr>
        <w:t xml:space="preserve"> </w:t>
      </w:r>
      <w:r w:rsidR="00CC7C39" w:rsidRPr="009E152F">
        <w:rPr>
          <w:bCs/>
          <w:lang w:val="de-DE"/>
        </w:rPr>
        <w:t xml:space="preserve">wurde für das vollautomatische </w:t>
      </w:r>
      <w:r w:rsidR="007428F3" w:rsidRPr="008E41A9">
        <w:rPr>
          <w:bCs/>
          <w:lang w:val="de-DE"/>
        </w:rPr>
        <w:t xml:space="preserve">Freistellen </w:t>
      </w:r>
      <w:r w:rsidR="00CC7C39" w:rsidRPr="008E41A9">
        <w:rPr>
          <w:bCs/>
          <w:lang w:val="de-DE"/>
        </w:rPr>
        <w:t xml:space="preserve">von Bildern entwickelt. </w:t>
      </w:r>
      <w:r w:rsidR="007428F3" w:rsidRPr="008E41A9">
        <w:rPr>
          <w:bCs/>
          <w:lang w:val="de-DE"/>
        </w:rPr>
        <w:t>Es</w:t>
      </w:r>
      <w:r w:rsidR="00CC7C39" w:rsidRPr="008E41A9">
        <w:rPr>
          <w:bCs/>
          <w:lang w:val="de-DE"/>
        </w:rPr>
        <w:t xml:space="preserve"> entfernt im Handumdrehen Hintergründe aus Auftragsordnern oder Warteschlangen und bewältigt </w:t>
      </w:r>
      <w:r w:rsidR="007428F3" w:rsidRPr="008E41A9">
        <w:rPr>
          <w:bCs/>
          <w:lang w:val="de-DE"/>
        </w:rPr>
        <w:t xml:space="preserve">dabei selbst </w:t>
      </w:r>
      <w:r w:rsidR="00CC7C39" w:rsidRPr="008E41A9">
        <w:rPr>
          <w:bCs/>
          <w:lang w:val="de-DE"/>
        </w:rPr>
        <w:t xml:space="preserve">komplexe Formen, feine Details und filigrane Kanten mühelos. </w:t>
      </w:r>
      <w:r w:rsidR="009E152F" w:rsidRPr="008E41A9">
        <w:rPr>
          <w:bCs/>
          <w:lang w:val="de-DE"/>
        </w:rPr>
        <w:t xml:space="preserve">Die lokal ausgeführte KI verarbeitet alle Bilddaten direkt auf dem eigenen System, sodass keine Übertragung in die Cloud oder an Drittanbieter erforderlich ist. </w:t>
      </w:r>
      <w:r w:rsidR="00CC7C39" w:rsidRPr="008E41A9">
        <w:rPr>
          <w:bCs/>
          <w:lang w:val="de-DE"/>
        </w:rPr>
        <w:t xml:space="preserve">Dadurch entfällt das zeitaufwändige manuelle Maskieren und es entstehen saubere Ausschnitte, die sofort für die Layoutgestaltung </w:t>
      </w:r>
      <w:r w:rsidR="009E152F">
        <w:rPr>
          <w:bCs/>
          <w:lang w:val="de-DE"/>
        </w:rPr>
        <w:t xml:space="preserve">und </w:t>
      </w:r>
      <w:proofErr w:type="spellStart"/>
      <w:r w:rsidR="009E152F">
        <w:rPr>
          <w:bCs/>
          <w:lang w:val="de-DE"/>
        </w:rPr>
        <w:t>Composing</w:t>
      </w:r>
      <w:proofErr w:type="spellEnd"/>
      <w:r w:rsidR="009E152F">
        <w:rPr>
          <w:bCs/>
          <w:lang w:val="de-DE"/>
        </w:rPr>
        <w:t xml:space="preserve"> </w:t>
      </w:r>
      <w:r w:rsidR="00CC7C39" w:rsidRPr="009E152F">
        <w:rPr>
          <w:bCs/>
          <w:lang w:val="de-DE"/>
        </w:rPr>
        <w:t>verwendet werden können.</w:t>
      </w:r>
      <w:r w:rsidR="00537852" w:rsidRPr="008E41A9">
        <w:rPr>
          <w:rFonts w:eastAsiaTheme="minorHAnsi"/>
          <w:b/>
          <w:bCs/>
          <w:lang w:val="de-DE"/>
        </w:rPr>
        <w:br w:type="page"/>
      </w:r>
    </w:p>
    <w:p w14:paraId="75149B31" w14:textId="78640DA5" w:rsidR="00FC6108" w:rsidRPr="00233AEE" w:rsidRDefault="00733F5D">
      <w:pPr>
        <w:jc w:val="both"/>
        <w:rPr>
          <w:rFonts w:eastAsiaTheme="minorHAnsi"/>
          <w:b/>
          <w:bCs/>
        </w:rPr>
      </w:pPr>
      <w:proofErr w:type="spellStart"/>
      <w:r w:rsidRPr="00233AEE">
        <w:rPr>
          <w:rFonts w:eastAsiaTheme="minorHAnsi"/>
          <w:b/>
          <w:bCs/>
        </w:rPr>
        <w:lastRenderedPageBreak/>
        <w:t>Production</w:t>
      </w:r>
      <w:proofErr w:type="spellEnd"/>
      <w:r w:rsidRPr="00233AEE">
        <w:rPr>
          <w:rFonts w:eastAsiaTheme="minorHAnsi"/>
          <w:b/>
          <w:bCs/>
        </w:rPr>
        <w:t xml:space="preserve"> Tracking </w:t>
      </w:r>
      <w:r w:rsidR="00201012" w:rsidRPr="00233AEE">
        <w:rPr>
          <w:rFonts w:eastAsiaTheme="minorHAnsi"/>
          <w:b/>
          <w:bCs/>
        </w:rPr>
        <w:t>mit</w:t>
      </w:r>
      <w:r w:rsidRPr="00233AEE">
        <w:rPr>
          <w:rFonts w:eastAsiaTheme="minorHAnsi"/>
          <w:b/>
          <w:bCs/>
        </w:rPr>
        <w:t xml:space="preserve"> </w:t>
      </w:r>
      <w:proofErr w:type="spellStart"/>
      <w:r w:rsidRPr="00233AEE">
        <w:rPr>
          <w:rFonts w:eastAsiaTheme="minorHAnsi"/>
          <w:b/>
          <w:bCs/>
        </w:rPr>
        <w:t>Stations</w:t>
      </w:r>
      <w:proofErr w:type="spellEnd"/>
    </w:p>
    <w:p w14:paraId="32928D14" w14:textId="4887E844" w:rsidR="00FC6108" w:rsidRPr="00233AEE" w:rsidRDefault="00233AEE">
      <w:pPr>
        <w:jc w:val="both"/>
      </w:pPr>
      <w:r w:rsidRPr="00233AEE">
        <w:t>„</w:t>
      </w:r>
      <w:proofErr w:type="spellStart"/>
      <w:r w:rsidRPr="00233AEE">
        <w:t>Stations</w:t>
      </w:r>
      <w:proofErr w:type="spellEnd"/>
      <w:r w:rsidRPr="00233AEE">
        <w:t xml:space="preserve">“ von </w:t>
      </w:r>
      <w:proofErr w:type="spellStart"/>
      <w:r w:rsidRPr="00233AEE">
        <w:t>OneVision</w:t>
      </w:r>
      <w:proofErr w:type="spellEnd"/>
      <w:r w:rsidRPr="00233AEE">
        <w:t xml:space="preserve"> schließt die Lücke zwischen Dateivorbereitung und physischer Produktion, indem es manuelle </w:t>
      </w:r>
      <w:r w:rsidR="009E152F">
        <w:t>Produktions</w:t>
      </w:r>
      <w:r w:rsidRPr="00233AEE">
        <w:t xml:space="preserve">- und Weiterverarbeitungsaufgaben digitalisiert und </w:t>
      </w:r>
      <w:r w:rsidR="009E152F">
        <w:t>vernetzt</w:t>
      </w:r>
      <w:r w:rsidRPr="00233AEE">
        <w:t xml:space="preserve">. Jede Station fungiert dabei als intelligenter Workflow-Kontrollpunkt und liefert den Bedienern präzise Auftragsanweisungen in Echtzeit. Diese können Aufgaben bestätigen, Feedback </w:t>
      </w:r>
      <w:r w:rsidR="009E152F">
        <w:t>v</w:t>
      </w:r>
      <w:r w:rsidRPr="00233AEE">
        <w:t xml:space="preserve">erfassen und die letzten Produktionsschritte mit Fotos dokumentieren. </w:t>
      </w:r>
      <w:r w:rsidR="00407B1D" w:rsidRPr="00407B1D">
        <w:t>So wird Transparenz über den gesamten Prozess hinweg sowie die lückenlose Nachverfolgung jedes Druckauftrags von der Dateneingabe bis zur Auslieferung ermöglicht und Kommunikationsfehler zwischen den Abteilungen werden minimiert.</w:t>
      </w:r>
    </w:p>
    <w:p w14:paraId="3B3B0FDB" w14:textId="77777777" w:rsidR="00FC6108" w:rsidRPr="00233AEE" w:rsidRDefault="00FC6108">
      <w:pPr>
        <w:jc w:val="both"/>
      </w:pPr>
    </w:p>
    <w:p w14:paraId="63DC2B5C" w14:textId="7E691EE2" w:rsidR="00FC6108" w:rsidRPr="00805149" w:rsidRDefault="00537852">
      <w:pPr>
        <w:suppressAutoHyphens w:val="0"/>
        <w:rPr>
          <w:rFonts w:eastAsiaTheme="minorHAnsi"/>
          <w:b/>
          <w:bCs/>
        </w:rPr>
      </w:pPr>
      <w:r w:rsidRPr="00805149">
        <w:rPr>
          <w:rFonts w:eastAsiaTheme="minorHAnsi"/>
          <w:b/>
          <w:bCs/>
        </w:rPr>
        <w:t xml:space="preserve">Treffen Sie </w:t>
      </w:r>
      <w:proofErr w:type="spellStart"/>
      <w:r w:rsidRPr="00805149">
        <w:rPr>
          <w:rFonts w:eastAsiaTheme="minorHAnsi"/>
          <w:b/>
          <w:bCs/>
        </w:rPr>
        <w:t>OneVision</w:t>
      </w:r>
      <w:proofErr w:type="spellEnd"/>
      <w:r w:rsidRPr="00805149">
        <w:rPr>
          <w:rFonts w:eastAsiaTheme="minorHAnsi"/>
          <w:b/>
          <w:bCs/>
        </w:rPr>
        <w:t xml:space="preserve"> auf der</w:t>
      </w:r>
      <w:r w:rsidR="00733F5D" w:rsidRPr="00805149">
        <w:rPr>
          <w:rFonts w:eastAsiaTheme="minorHAnsi"/>
          <w:b/>
          <w:bCs/>
        </w:rPr>
        <w:t xml:space="preserve"> Visual Impact </w:t>
      </w:r>
    </w:p>
    <w:p w14:paraId="10784A5B" w14:textId="3CF12794" w:rsidR="00FC6108" w:rsidRPr="00805149" w:rsidRDefault="009E152F">
      <w:pPr>
        <w:jc w:val="both"/>
      </w:pPr>
      <w:r>
        <w:t>Auf</w:t>
      </w:r>
      <w:r w:rsidR="003B2E97">
        <w:t xml:space="preserve"> der Visual Impact </w:t>
      </w:r>
      <w:r>
        <w:t xml:space="preserve">können Besucher </w:t>
      </w:r>
      <w:r w:rsidR="00805149" w:rsidRPr="00805149">
        <w:t xml:space="preserve">die Automatisierungs- und KI-Lösungen von </w:t>
      </w:r>
      <w:proofErr w:type="spellStart"/>
      <w:r w:rsidR="00805149" w:rsidRPr="00805149">
        <w:t>OneVision</w:t>
      </w:r>
      <w:proofErr w:type="spellEnd"/>
      <w:r w:rsidR="00805149" w:rsidRPr="00805149">
        <w:t xml:space="preserve"> hautnah erleben. Das Team wird demonstrieren, wie sich die Deep-Learning-Anwendungen in Produktionslinien integrieren lassen, </w:t>
      </w:r>
      <w:r w:rsidR="003B2E97">
        <w:t xml:space="preserve">während </w:t>
      </w:r>
      <w:r w:rsidR="00805149" w:rsidRPr="00805149">
        <w:t>Experten</w:t>
      </w:r>
      <w:r w:rsidR="003B2E97">
        <w:t xml:space="preserve"> </w:t>
      </w:r>
      <w:r w:rsidR="00805149" w:rsidRPr="00805149">
        <w:t>für Gespräche über Strategien zur Workflow-Optimierung zur Verfügung</w:t>
      </w:r>
      <w:r w:rsidR="003B2E97">
        <w:t xml:space="preserve"> stehen</w:t>
      </w:r>
      <w:r w:rsidR="00805149" w:rsidRPr="00805149">
        <w:t>. Den Teilnehmern wird empfohlen, im Voraus einen Termin zu vereinbaren, um sich eine individuelle Beratung zu sichern und zu erfahren, wie maßgeschneiderte Automatisierung die Effizienz und Kapazität erheblich steigern kann.</w:t>
      </w:r>
    </w:p>
    <w:p w14:paraId="71C9480B" w14:textId="77777777" w:rsidR="00FC6108" w:rsidRPr="00805149" w:rsidRDefault="00FC6108">
      <w:pPr>
        <w:jc w:val="both"/>
        <w:rPr>
          <w:rStyle w:val="--l"/>
        </w:rPr>
      </w:pPr>
    </w:p>
    <w:p w14:paraId="51DDB6AC" w14:textId="45FB4279" w:rsidR="00FC6108" w:rsidRPr="00AF11AA" w:rsidRDefault="000A69F4">
      <w:pPr>
        <w:suppressAutoHyphens w:val="0"/>
        <w:autoSpaceDE w:val="0"/>
        <w:autoSpaceDN w:val="0"/>
        <w:adjustRightInd w:val="0"/>
        <w:jc w:val="both"/>
        <w:rPr>
          <w:rFonts w:eastAsiaTheme="minorHAnsi"/>
          <w:spacing w:val="-2"/>
          <w:sz w:val="18"/>
          <w:szCs w:val="18"/>
        </w:rPr>
      </w:pPr>
      <w:r w:rsidRPr="000A69F4">
        <w:rPr>
          <w:rFonts w:eastAsiaTheme="minorHAnsi"/>
          <w:b/>
          <w:bCs/>
          <w:sz w:val="18"/>
          <w:szCs w:val="18"/>
        </w:rPr>
        <w:t xml:space="preserve">Über </w:t>
      </w:r>
      <w:proofErr w:type="spellStart"/>
      <w:r w:rsidRPr="000A69F4">
        <w:rPr>
          <w:rFonts w:eastAsiaTheme="minorHAnsi"/>
          <w:b/>
          <w:bCs/>
          <w:sz w:val="18"/>
          <w:szCs w:val="18"/>
        </w:rPr>
        <w:t>OneVision</w:t>
      </w:r>
      <w:proofErr w:type="spellEnd"/>
      <w:r w:rsidRPr="000A69F4">
        <w:rPr>
          <w:rFonts w:eastAsiaTheme="minorHAnsi"/>
          <w:b/>
          <w:bCs/>
          <w:sz w:val="18"/>
          <w:szCs w:val="18"/>
        </w:rPr>
        <w:t xml:space="preserve"> Software AG</w:t>
      </w:r>
      <w:r w:rsidR="00733F5D" w:rsidRPr="000A69F4">
        <w:rPr>
          <w:rStyle w:val="Fett"/>
          <w:rFonts w:ascii="Calibri" w:hAnsi="Calibri" w:cs="Calibri"/>
          <w:b w:val="0"/>
          <w:sz w:val="18"/>
          <w:szCs w:val="18"/>
        </w:rPr>
        <w:br/>
      </w:r>
      <w:r w:rsidRPr="00AF11AA">
        <w:rPr>
          <w:rFonts w:eastAsiaTheme="minorHAnsi"/>
          <w:spacing w:val="-2"/>
          <w:sz w:val="18"/>
          <w:szCs w:val="18"/>
        </w:rPr>
        <w:t xml:space="preserve">Die </w:t>
      </w:r>
      <w:proofErr w:type="spellStart"/>
      <w:r w:rsidRPr="00AF11AA">
        <w:rPr>
          <w:rFonts w:eastAsiaTheme="minorHAnsi"/>
          <w:spacing w:val="-2"/>
          <w:sz w:val="18"/>
          <w:szCs w:val="18"/>
        </w:rPr>
        <w:t>OneVision</w:t>
      </w:r>
      <w:proofErr w:type="spellEnd"/>
      <w:r w:rsidRPr="00AF11AA">
        <w:rPr>
          <w:rFonts w:eastAsiaTheme="minorHAnsi"/>
          <w:spacing w:val="-2"/>
          <w:sz w:val="18"/>
          <w:szCs w:val="18"/>
        </w:rPr>
        <w:t xml:space="preserve"> Software AG ist ein internationaler Softwarehersteller für die Automatisierung von Produktionsprozessen in der Druck- und Verlagsbranche sowie in zahlreichen weiteren Industriesegmenten. Seit über 30 Jahren verhilft das Unternehmen mit seinen Automatisierungslösungen mehr als 3.000 Kunden weltweit zu mehr Profitabilität. Als global agierendes Unternehmen unterhält </w:t>
      </w:r>
      <w:proofErr w:type="spellStart"/>
      <w:r w:rsidRPr="00AF11AA">
        <w:rPr>
          <w:rFonts w:eastAsiaTheme="minorHAnsi"/>
          <w:spacing w:val="-2"/>
          <w:sz w:val="18"/>
          <w:szCs w:val="18"/>
        </w:rPr>
        <w:t>OneVision</w:t>
      </w:r>
      <w:proofErr w:type="spellEnd"/>
      <w:r w:rsidRPr="00AF11AA">
        <w:rPr>
          <w:rFonts w:eastAsiaTheme="minorHAnsi"/>
          <w:spacing w:val="-2"/>
          <w:sz w:val="18"/>
          <w:szCs w:val="18"/>
        </w:rPr>
        <w:t xml:space="preserve"> Gesellschaften in Deutschland, USA, Großbritannien, Frankreich, Brasilien, Singapur und Indien.</w:t>
      </w:r>
    </w:p>
    <w:p w14:paraId="41B5B4E2" w14:textId="77777777" w:rsidR="00FC6108" w:rsidRPr="000A69F4" w:rsidRDefault="00FC6108">
      <w:pPr>
        <w:suppressAutoHyphens w:val="0"/>
        <w:autoSpaceDE w:val="0"/>
        <w:autoSpaceDN w:val="0"/>
        <w:adjustRightInd w:val="0"/>
        <w:jc w:val="both"/>
        <w:rPr>
          <w:rFonts w:eastAsiaTheme="minorHAnsi"/>
          <w:sz w:val="18"/>
          <w:szCs w:val="18"/>
        </w:rPr>
      </w:pPr>
    </w:p>
    <w:p w14:paraId="72E9181E" w14:textId="6127F483" w:rsidR="00FC6108" w:rsidRDefault="000A69F4">
      <w:pPr>
        <w:rPr>
          <w:b/>
          <w:sz w:val="16"/>
          <w:szCs w:val="16"/>
        </w:rPr>
      </w:pPr>
      <w:r>
        <w:rPr>
          <w:b/>
          <w:sz w:val="16"/>
          <w:szCs w:val="16"/>
        </w:rPr>
        <w:t>Bildnachweise:</w:t>
      </w:r>
    </w:p>
    <w:p w14:paraId="734F24D1" w14:textId="77777777" w:rsidR="00FC6108" w:rsidRDefault="00FC6108">
      <w:pPr>
        <w:rPr>
          <w:b/>
          <w:sz w:val="16"/>
          <w:szCs w:val="16"/>
        </w:rPr>
      </w:pPr>
    </w:p>
    <w:p w14:paraId="5E00F4E9" w14:textId="4E81DB22" w:rsidR="00FC6108" w:rsidRPr="00AF11AA" w:rsidRDefault="001C0E53" w:rsidP="00AF11AA">
      <w:pPr>
        <w:rPr>
          <w:b/>
          <w:sz w:val="16"/>
          <w:szCs w:val="16"/>
        </w:rPr>
      </w:pPr>
      <w:r>
        <w:rPr>
          <w:b/>
          <w:noProof/>
          <w:sz w:val="16"/>
          <w:szCs w:val="16"/>
        </w:rPr>
        <w:drawing>
          <wp:inline distT="0" distB="0" distL="0" distR="0" wp14:anchorId="7C967B5E" wp14:editId="4A29FE88">
            <wp:extent cx="5752465" cy="2633980"/>
            <wp:effectExtent l="0" t="0" r="635" b="0"/>
            <wp:docPr id="120398605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2465" cy="2633980"/>
                    </a:xfrm>
                    <a:prstGeom prst="rect">
                      <a:avLst/>
                    </a:prstGeom>
                    <a:noFill/>
                    <a:ln>
                      <a:noFill/>
                    </a:ln>
                  </pic:spPr>
                </pic:pic>
              </a:graphicData>
            </a:graphic>
          </wp:inline>
        </w:drawing>
      </w:r>
    </w:p>
    <w:p w14:paraId="65C07764" w14:textId="5982AA22" w:rsidR="00FC6108" w:rsidRPr="000A69F4" w:rsidRDefault="000A69F4">
      <w:pPr>
        <w:pStyle w:val="StandardWeb"/>
        <w:rPr>
          <w:rFonts w:ascii="Univers 55" w:eastAsiaTheme="minorHAnsi" w:hAnsi="Univers 55"/>
          <w:i/>
          <w:sz w:val="16"/>
          <w:szCs w:val="16"/>
        </w:rPr>
      </w:pPr>
      <w:r w:rsidRPr="000A69F4">
        <w:rPr>
          <w:rFonts w:ascii="Univers 55" w:eastAsiaTheme="minorHAnsi" w:hAnsi="Univers 55"/>
          <w:i/>
          <w:sz w:val="16"/>
          <w:szCs w:val="16"/>
        </w:rPr>
        <w:t>Bild 1:</w:t>
      </w:r>
      <w:r w:rsidR="00733F5D" w:rsidRPr="000A69F4">
        <w:rPr>
          <w:rFonts w:ascii="Univers 55" w:eastAsiaTheme="minorHAnsi" w:hAnsi="Univers 55"/>
          <w:i/>
          <w:sz w:val="16"/>
          <w:szCs w:val="16"/>
        </w:rPr>
        <w:t xml:space="preserve"> </w:t>
      </w:r>
      <w:proofErr w:type="spellStart"/>
      <w:r w:rsidR="00733F5D" w:rsidRPr="000A69F4">
        <w:rPr>
          <w:rFonts w:ascii="Univers 55" w:eastAsiaTheme="minorHAnsi" w:hAnsi="Univers 55"/>
          <w:i/>
          <w:sz w:val="16"/>
          <w:szCs w:val="16"/>
        </w:rPr>
        <w:t>OneVision</w:t>
      </w:r>
      <w:proofErr w:type="spellEnd"/>
      <w:r w:rsidR="00733F5D" w:rsidRPr="000A69F4">
        <w:rPr>
          <w:rFonts w:ascii="Univers 55" w:eastAsiaTheme="minorHAnsi" w:hAnsi="Univers 55"/>
          <w:i/>
          <w:sz w:val="16"/>
          <w:szCs w:val="16"/>
        </w:rPr>
        <w:t xml:space="preserve"> </w:t>
      </w:r>
      <w:r w:rsidRPr="000A69F4">
        <w:rPr>
          <w:rFonts w:ascii="Univers 55" w:eastAsiaTheme="minorHAnsi" w:hAnsi="Univers 55"/>
          <w:i/>
          <w:sz w:val="16"/>
          <w:szCs w:val="16"/>
        </w:rPr>
        <w:t>auf der</w:t>
      </w:r>
      <w:r w:rsidR="00733F5D" w:rsidRPr="000A69F4">
        <w:rPr>
          <w:rFonts w:ascii="Univers 55" w:eastAsiaTheme="minorHAnsi" w:hAnsi="Univers 55"/>
          <w:i/>
          <w:sz w:val="16"/>
          <w:szCs w:val="16"/>
        </w:rPr>
        <w:t xml:space="preserve"> Visual Impact 2026</w:t>
      </w:r>
    </w:p>
    <w:p w14:paraId="23B134FC" w14:textId="77777777" w:rsidR="00FC6108" w:rsidRPr="000A69F4" w:rsidRDefault="00FC6108">
      <w:pPr>
        <w:pStyle w:val="StandardWeb"/>
        <w:rPr>
          <w:sz w:val="16"/>
          <w:szCs w:val="16"/>
        </w:rPr>
      </w:pPr>
    </w:p>
    <w:p w14:paraId="604A7279" w14:textId="71AB0BA8" w:rsidR="00FC6108" w:rsidRPr="000A69F4" w:rsidRDefault="00FC6108">
      <w:pPr>
        <w:pStyle w:val="StandardWeb"/>
        <w:rPr>
          <w:sz w:val="16"/>
          <w:szCs w:val="16"/>
        </w:rPr>
      </w:pPr>
    </w:p>
    <w:p w14:paraId="23167E60" w14:textId="77777777" w:rsidR="00FC6108" w:rsidRDefault="00733F5D">
      <w:pPr>
        <w:rPr>
          <w:sz w:val="16"/>
          <w:szCs w:val="16"/>
        </w:rPr>
      </w:pPr>
      <w:r>
        <w:rPr>
          <w:rFonts w:eastAsiaTheme="minorHAnsi"/>
          <w:i/>
          <w:noProof/>
          <w:sz w:val="16"/>
          <w:szCs w:val="16"/>
        </w:rPr>
        <w:drawing>
          <wp:inline distT="0" distB="0" distL="0" distR="0" wp14:anchorId="6E174506" wp14:editId="0DBFDCF0">
            <wp:extent cx="1256400" cy="360000"/>
            <wp:effectExtent l="0" t="0" r="1270" b="2540"/>
            <wp:docPr id="6470357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6400" cy="360000"/>
                    </a:xfrm>
                    <a:prstGeom prst="rect">
                      <a:avLst/>
                    </a:prstGeom>
                    <a:noFill/>
                    <a:ln>
                      <a:noFill/>
                    </a:ln>
                  </pic:spPr>
                </pic:pic>
              </a:graphicData>
            </a:graphic>
          </wp:inline>
        </w:drawing>
      </w:r>
    </w:p>
    <w:p w14:paraId="24FDC22F" w14:textId="46F67C92" w:rsidR="00FC6108" w:rsidRPr="000A69F4" w:rsidRDefault="000A69F4">
      <w:pPr>
        <w:pStyle w:val="StandardWeb"/>
        <w:rPr>
          <w:rFonts w:ascii="Univers 55" w:eastAsiaTheme="minorHAnsi" w:hAnsi="Univers 55"/>
          <w:i/>
          <w:sz w:val="16"/>
          <w:szCs w:val="16"/>
        </w:rPr>
      </w:pPr>
      <w:r w:rsidRPr="000A69F4">
        <w:rPr>
          <w:rFonts w:ascii="Univers 55" w:eastAsiaTheme="minorHAnsi" w:hAnsi="Univers 55"/>
          <w:i/>
          <w:sz w:val="16"/>
          <w:szCs w:val="16"/>
        </w:rPr>
        <w:t xml:space="preserve">Bild </w:t>
      </w:r>
      <w:r w:rsidR="00733F5D" w:rsidRPr="000A69F4">
        <w:rPr>
          <w:rFonts w:ascii="Univers 55" w:eastAsiaTheme="minorHAnsi" w:hAnsi="Univers 55"/>
          <w:i/>
          <w:sz w:val="16"/>
          <w:szCs w:val="16"/>
        </w:rPr>
        <w:t xml:space="preserve">2: Logo </w:t>
      </w:r>
      <w:proofErr w:type="spellStart"/>
      <w:r w:rsidR="00733F5D" w:rsidRPr="000A69F4">
        <w:rPr>
          <w:rFonts w:ascii="Univers 55" w:eastAsiaTheme="minorHAnsi" w:hAnsi="Univers 55"/>
          <w:i/>
          <w:sz w:val="16"/>
          <w:szCs w:val="16"/>
        </w:rPr>
        <w:t>OneVision</w:t>
      </w:r>
      <w:proofErr w:type="spellEnd"/>
      <w:r w:rsidR="00733F5D" w:rsidRPr="000A69F4">
        <w:rPr>
          <w:rFonts w:ascii="Univers 55" w:eastAsiaTheme="minorHAnsi" w:hAnsi="Univers 55"/>
          <w:i/>
          <w:sz w:val="16"/>
          <w:szCs w:val="16"/>
        </w:rPr>
        <w:t xml:space="preserve"> Software</w:t>
      </w:r>
    </w:p>
    <w:p w14:paraId="360F5B18" w14:textId="77777777" w:rsidR="00FC6108" w:rsidRPr="000A69F4" w:rsidRDefault="00FC6108">
      <w:pPr>
        <w:pStyle w:val="Headline2"/>
        <w:rPr>
          <w:rFonts w:eastAsiaTheme="minorHAnsi"/>
          <w:noProof w:val="0"/>
          <w:sz w:val="16"/>
          <w:szCs w:val="16"/>
          <w:lang w:val="de-DE"/>
        </w:rPr>
      </w:pPr>
    </w:p>
    <w:p w14:paraId="06266F47" w14:textId="0258B61A" w:rsidR="00FC6108" w:rsidRPr="000A69F4" w:rsidRDefault="000A69F4">
      <w:pPr>
        <w:rPr>
          <w:b/>
          <w:bCs/>
          <w:sz w:val="16"/>
          <w:szCs w:val="16"/>
        </w:rPr>
      </w:pPr>
      <w:r w:rsidRPr="000A69F4">
        <w:rPr>
          <w:b/>
          <w:bCs/>
          <w:sz w:val="16"/>
          <w:szCs w:val="16"/>
        </w:rPr>
        <w:t>Pressekontakt</w:t>
      </w:r>
      <w:r>
        <w:rPr>
          <w:b/>
          <w:bCs/>
          <w:sz w:val="16"/>
          <w:szCs w:val="16"/>
        </w:rPr>
        <w:t>:</w:t>
      </w:r>
    </w:p>
    <w:p w14:paraId="0B87BC2E" w14:textId="77777777" w:rsidR="00FC6108" w:rsidRDefault="00733F5D">
      <w:pPr>
        <w:rPr>
          <w:sz w:val="16"/>
          <w:szCs w:val="16"/>
        </w:rPr>
      </w:pPr>
      <w:proofErr w:type="spellStart"/>
      <w:r>
        <w:rPr>
          <w:sz w:val="16"/>
          <w:szCs w:val="16"/>
        </w:rPr>
        <w:t>OneVision</w:t>
      </w:r>
      <w:proofErr w:type="spellEnd"/>
      <w:r>
        <w:rPr>
          <w:sz w:val="16"/>
          <w:szCs w:val="16"/>
        </w:rPr>
        <w:t xml:space="preserve"> Software AG</w:t>
      </w:r>
    </w:p>
    <w:p w14:paraId="714AEBD4" w14:textId="77777777" w:rsidR="00FC6108" w:rsidRDefault="00733F5D">
      <w:pPr>
        <w:rPr>
          <w:sz w:val="16"/>
          <w:szCs w:val="16"/>
        </w:rPr>
      </w:pPr>
      <w:r>
        <w:rPr>
          <w:sz w:val="16"/>
          <w:szCs w:val="16"/>
        </w:rPr>
        <w:t>Ladehofstraße 50</w:t>
      </w:r>
    </w:p>
    <w:p w14:paraId="624609EB" w14:textId="77777777" w:rsidR="00FC6108" w:rsidRDefault="00733F5D">
      <w:pPr>
        <w:rPr>
          <w:sz w:val="16"/>
          <w:szCs w:val="16"/>
        </w:rPr>
      </w:pPr>
      <w:r>
        <w:rPr>
          <w:sz w:val="16"/>
          <w:szCs w:val="16"/>
        </w:rPr>
        <w:t>93049 Regensburg</w:t>
      </w:r>
    </w:p>
    <w:p w14:paraId="33F75769" w14:textId="54E878CE" w:rsidR="00FC6108" w:rsidRDefault="00733F5D">
      <w:pPr>
        <w:rPr>
          <w:sz w:val="16"/>
          <w:szCs w:val="16"/>
        </w:rPr>
      </w:pPr>
      <w:r>
        <w:rPr>
          <w:sz w:val="16"/>
          <w:szCs w:val="16"/>
        </w:rPr>
        <w:t>Marketing</w:t>
      </w:r>
      <w:r w:rsidR="000A69F4">
        <w:rPr>
          <w:sz w:val="16"/>
          <w:szCs w:val="16"/>
        </w:rPr>
        <w:t>-Abteilung</w:t>
      </w:r>
    </w:p>
    <w:p w14:paraId="32E12539" w14:textId="77777777" w:rsidR="00FC6108" w:rsidRDefault="00733F5D">
      <w:pPr>
        <w:rPr>
          <w:sz w:val="16"/>
          <w:szCs w:val="16"/>
        </w:rPr>
      </w:pPr>
      <w:r>
        <w:rPr>
          <w:sz w:val="16"/>
          <w:szCs w:val="16"/>
        </w:rPr>
        <w:t>+49 941 78004 450</w:t>
      </w:r>
    </w:p>
    <w:p w14:paraId="025DB987" w14:textId="77777777" w:rsidR="00FC6108" w:rsidRDefault="00733F5D">
      <w:pPr>
        <w:rPr>
          <w:rStyle w:val="Hyperlink"/>
          <w:sz w:val="16"/>
          <w:szCs w:val="16"/>
        </w:rPr>
      </w:pPr>
      <w:hyperlink r:id="rId10" w:history="1">
        <w:r>
          <w:rPr>
            <w:rStyle w:val="Hyperlink"/>
            <w:sz w:val="16"/>
            <w:szCs w:val="16"/>
          </w:rPr>
          <w:t>marketing@onevision.com</w:t>
        </w:r>
      </w:hyperlink>
    </w:p>
    <w:p w14:paraId="6CBEE0B0" w14:textId="66C09545" w:rsidR="00FC6108" w:rsidRPr="00AF11AA" w:rsidRDefault="00733F5D">
      <w:pPr>
        <w:rPr>
          <w:sz w:val="16"/>
          <w:szCs w:val="16"/>
        </w:rPr>
      </w:pPr>
      <w:hyperlink r:id="rId11" w:history="1">
        <w:r>
          <w:rPr>
            <w:rStyle w:val="Hyperlink"/>
            <w:sz w:val="16"/>
            <w:szCs w:val="16"/>
          </w:rPr>
          <w:t>www.onevision.com</w:t>
        </w:r>
      </w:hyperlink>
    </w:p>
    <w:sectPr w:rsidR="00FC6108" w:rsidRPr="00AF11AA">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B601A" w14:textId="77777777" w:rsidR="00FC6108" w:rsidRDefault="00733F5D">
      <w:r>
        <w:separator/>
      </w:r>
    </w:p>
  </w:endnote>
  <w:endnote w:type="continuationSeparator" w:id="0">
    <w:p w14:paraId="69988458" w14:textId="77777777" w:rsidR="00FC6108" w:rsidRDefault="0073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panose1 w:val="02000000000000000000"/>
    <w:charset w:val="00"/>
    <w:family w:val="auto"/>
    <w:pitch w:val="variable"/>
    <w:sig w:usb0="80000027"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F6D1" w14:textId="77777777" w:rsidR="00FC6108" w:rsidRDefault="00733F5D">
    <w:pPr>
      <w:pStyle w:val="Fuzeile"/>
      <w:tabs>
        <w:tab w:val="clear" w:pos="4536"/>
      </w:tabs>
      <w:rPr>
        <w:rFonts w:ascii="Univers LT Std 55" w:hAnsi="Univers LT Std 55"/>
        <w:sz w:val="16"/>
        <w:szCs w:val="16"/>
        <w:lang w:val="en-US"/>
      </w:rPr>
    </w:pPr>
    <w:r>
      <w:rPr>
        <w:rFonts w:ascii="Univers LT Std 55" w:hAnsi="Univers LT Std 55"/>
        <w:b/>
        <w:bCs/>
        <w:noProof/>
        <w:sz w:val="16"/>
        <w:szCs w:val="16"/>
        <w:lang w:eastAsia="de-DE"/>
      </w:rPr>
      <w:drawing>
        <wp:anchor distT="0" distB="0" distL="114300" distR="114300" simplePos="0" relativeHeight="251697152" behindDoc="1" locked="0" layoutInCell="1" allowOverlap="1" wp14:anchorId="268CBC46" wp14:editId="001F7F15">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CDF28" w14:textId="77777777" w:rsidR="00FC6108" w:rsidRDefault="00733F5D">
      <w:r>
        <w:separator/>
      </w:r>
    </w:p>
  </w:footnote>
  <w:footnote w:type="continuationSeparator" w:id="0">
    <w:p w14:paraId="46A55ADB" w14:textId="77777777" w:rsidR="00FC6108" w:rsidRDefault="0073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20FB4" w14:textId="77777777" w:rsidR="00FC6108" w:rsidRDefault="00733F5D">
    <w:pPr>
      <w:rPr>
        <w:noProof/>
        <w:sz w:val="28"/>
      </w:rPr>
    </w:pPr>
    <w:r>
      <w:rPr>
        <w:noProof/>
        <w:sz w:val="18"/>
        <w:lang w:eastAsia="de-DE"/>
      </w:rPr>
      <w:drawing>
        <wp:anchor distT="0" distB="0" distL="114300" distR="114300" simplePos="0" relativeHeight="251695103" behindDoc="0" locked="0" layoutInCell="1" allowOverlap="1" wp14:anchorId="4D8F2FB8" wp14:editId="09268A1A">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Pr>
        <w:noProof/>
        <w:sz w:val="18"/>
      </w:rPr>
      <w:t xml:space="preserve">  </w:t>
    </w:r>
    <w:r>
      <w:rPr>
        <w:noProof/>
        <w:sz w:val="28"/>
      </w:rPr>
      <w:t xml:space="preserve"> </w:t>
    </w:r>
  </w:p>
  <w:p w14:paraId="0E715BBD" w14:textId="77777777" w:rsidR="00FC6108" w:rsidRDefault="00733F5D">
    <w:pPr>
      <w:pStyle w:val="Kopfzeile"/>
      <w:tabs>
        <w:tab w:val="clear" w:pos="4536"/>
        <w:tab w:val="clear" w:pos="9072"/>
        <w:tab w:val="left" w:pos="720"/>
      </w:tabs>
      <w:rPr>
        <w:b/>
        <w:bCs/>
        <w:sz w:val="14"/>
        <w:lang w:val="en-US"/>
      </w:rPr>
    </w:pPr>
    <w:r>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7pt;height:50.7pt" o:bullet="t">
        <v:imagedata r:id="rId1" o:title="Icon_Aufzählung_Orange"/>
      </v:shape>
    </w:pict>
  </w:numPicBullet>
  <w:numPicBullet w:numPicBulletId="1">
    <w:pict>
      <v:shape id="_x0000_i1027" type="#_x0000_t75" style="width:50.7pt;height:50.7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15E237A"/>
    <w:multiLevelType w:val="hybridMultilevel"/>
    <w:tmpl w:val="AD46F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302C"/>
    <w:multiLevelType w:val="hybridMultilevel"/>
    <w:tmpl w:val="EB8A8D36"/>
    <w:lvl w:ilvl="0" w:tplc="CCE2B35E">
      <w:start w:val="1"/>
      <w:numFmt w:val="bullet"/>
      <w:pStyle w:val="Listenabsatz"/>
      <w:lvlText w:val=""/>
      <w:lvlPicBulletId w:val="1"/>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6550A"/>
    <w:multiLevelType w:val="hybridMultilevel"/>
    <w:tmpl w:val="65B43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2121712">
    <w:abstractNumId w:val="12"/>
  </w:num>
  <w:num w:numId="2" w16cid:durableId="1009797799">
    <w:abstractNumId w:val="31"/>
  </w:num>
  <w:num w:numId="3" w16cid:durableId="92675577">
    <w:abstractNumId w:val="25"/>
  </w:num>
  <w:num w:numId="4" w16cid:durableId="1950235094">
    <w:abstractNumId w:val="10"/>
  </w:num>
  <w:num w:numId="5" w16cid:durableId="203057466">
    <w:abstractNumId w:val="20"/>
  </w:num>
  <w:num w:numId="6" w16cid:durableId="741296350">
    <w:abstractNumId w:val="35"/>
  </w:num>
  <w:num w:numId="7" w16cid:durableId="819613694">
    <w:abstractNumId w:val="15"/>
  </w:num>
  <w:num w:numId="8" w16cid:durableId="1207914102">
    <w:abstractNumId w:val="24"/>
  </w:num>
  <w:num w:numId="9" w16cid:durableId="1945645783">
    <w:abstractNumId w:val="29"/>
  </w:num>
  <w:num w:numId="10" w16cid:durableId="1980838885">
    <w:abstractNumId w:val="8"/>
  </w:num>
  <w:num w:numId="11" w16cid:durableId="480318062">
    <w:abstractNumId w:val="32"/>
  </w:num>
  <w:num w:numId="12" w16cid:durableId="664363156">
    <w:abstractNumId w:val="9"/>
  </w:num>
  <w:num w:numId="13" w16cid:durableId="1274899880">
    <w:abstractNumId w:val="18"/>
  </w:num>
  <w:num w:numId="14" w16cid:durableId="941035697">
    <w:abstractNumId w:val="23"/>
  </w:num>
  <w:num w:numId="15" w16cid:durableId="328750453">
    <w:abstractNumId w:val="27"/>
  </w:num>
  <w:num w:numId="16" w16cid:durableId="1206528715">
    <w:abstractNumId w:val="16"/>
  </w:num>
  <w:num w:numId="17" w16cid:durableId="525365327">
    <w:abstractNumId w:val="0"/>
    <w:lvlOverride w:ilvl="0">
      <w:lvl w:ilvl="0">
        <w:numFmt w:val="bullet"/>
        <w:lvlText w:val=""/>
        <w:legacy w:legacy="1" w:legacySpace="0" w:legacyIndent="0"/>
        <w:lvlJc w:val="left"/>
        <w:rPr>
          <w:rFonts w:ascii="Symbol" w:hAnsi="Symbol" w:hint="default"/>
          <w:sz w:val="22"/>
        </w:rPr>
      </w:lvl>
    </w:lvlOverride>
  </w:num>
  <w:num w:numId="18" w16cid:durableId="1820267598">
    <w:abstractNumId w:val="5"/>
  </w:num>
  <w:num w:numId="19" w16cid:durableId="2107114007">
    <w:abstractNumId w:val="30"/>
  </w:num>
  <w:num w:numId="20" w16cid:durableId="1044645782">
    <w:abstractNumId w:val="14"/>
  </w:num>
  <w:num w:numId="21" w16cid:durableId="339552592">
    <w:abstractNumId w:val="7"/>
  </w:num>
  <w:num w:numId="22" w16cid:durableId="445276766">
    <w:abstractNumId w:val="22"/>
  </w:num>
  <w:num w:numId="23" w16cid:durableId="1693341530">
    <w:abstractNumId w:val="34"/>
  </w:num>
  <w:num w:numId="24" w16cid:durableId="492381321">
    <w:abstractNumId w:val="21"/>
  </w:num>
  <w:num w:numId="25" w16cid:durableId="1860657275">
    <w:abstractNumId w:val="33"/>
  </w:num>
  <w:num w:numId="26" w16cid:durableId="1656302949">
    <w:abstractNumId w:val="26"/>
  </w:num>
  <w:num w:numId="27" w16cid:durableId="1339578972">
    <w:abstractNumId w:val="17"/>
  </w:num>
  <w:num w:numId="28" w16cid:durableId="1275668301">
    <w:abstractNumId w:val="28"/>
  </w:num>
  <w:num w:numId="29" w16cid:durableId="824122537">
    <w:abstractNumId w:val="13"/>
  </w:num>
  <w:num w:numId="30" w16cid:durableId="1175195497">
    <w:abstractNumId w:val="11"/>
  </w:num>
  <w:num w:numId="31" w16cid:durableId="1041247199">
    <w:abstractNumId w:val="19"/>
  </w:num>
  <w:num w:numId="32" w16cid:durableId="36421626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FC6108"/>
    <w:rsid w:val="00064215"/>
    <w:rsid w:val="000A69F4"/>
    <w:rsid w:val="000F1BC1"/>
    <w:rsid w:val="001558E0"/>
    <w:rsid w:val="0018206D"/>
    <w:rsid w:val="001C0E53"/>
    <w:rsid w:val="00201012"/>
    <w:rsid w:val="00233AEE"/>
    <w:rsid w:val="00300C5B"/>
    <w:rsid w:val="00302250"/>
    <w:rsid w:val="003B2B0E"/>
    <w:rsid w:val="003B2E97"/>
    <w:rsid w:val="003E36E0"/>
    <w:rsid w:val="00407B1D"/>
    <w:rsid w:val="004F3401"/>
    <w:rsid w:val="00537852"/>
    <w:rsid w:val="005C3BB4"/>
    <w:rsid w:val="00656BDE"/>
    <w:rsid w:val="007221D6"/>
    <w:rsid w:val="00733F5D"/>
    <w:rsid w:val="007428F3"/>
    <w:rsid w:val="00793A94"/>
    <w:rsid w:val="007F08A5"/>
    <w:rsid w:val="00805149"/>
    <w:rsid w:val="00821886"/>
    <w:rsid w:val="008E41A9"/>
    <w:rsid w:val="009451FD"/>
    <w:rsid w:val="00972B85"/>
    <w:rsid w:val="009E152F"/>
    <w:rsid w:val="00AA1CED"/>
    <w:rsid w:val="00AA4A0F"/>
    <w:rsid w:val="00AD5A7F"/>
    <w:rsid w:val="00AF11AA"/>
    <w:rsid w:val="00AF4C10"/>
    <w:rsid w:val="00B05B6A"/>
    <w:rsid w:val="00B73194"/>
    <w:rsid w:val="00B767B2"/>
    <w:rsid w:val="00BB73C8"/>
    <w:rsid w:val="00C02C32"/>
    <w:rsid w:val="00C14129"/>
    <w:rsid w:val="00C25A96"/>
    <w:rsid w:val="00CB26EC"/>
    <w:rsid w:val="00CC7C39"/>
    <w:rsid w:val="00DB7687"/>
    <w:rsid w:val="00FC61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6E5DC"/>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style>
  <w:style w:type="paragraph" w:styleId="StandardWeb">
    <w:name w:val="Normal (Web)"/>
    <w:basedOn w:val="Standard"/>
    <w:uiPriority w:val="99"/>
    <w:unhideWhenUsed/>
    <w:rPr>
      <w:rFonts w:ascii="Times New Roman" w:hAnsi="Times New Roman"/>
      <w:sz w:val="24"/>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Pr>
      <w:color w:val="605E5C"/>
      <w:shd w:val="clear" w:color="auto" w:fill="E1DFDD"/>
    </w:rPr>
  </w:style>
  <w:style w:type="paragraph" w:customStyle="1" w:styleId="Headline2">
    <w:name w:val="Headline 2"/>
    <w:basedOn w:val="Verzeichnis2"/>
    <w:next w:val="Standard"/>
    <w:link w:val="Headline2Zchn"/>
    <w:qFormat/>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Pr>
      <w:rFonts w:ascii="Univers 55" w:hAnsi="Univers 55"/>
      <w:sz w:val="22"/>
      <w:szCs w:val="24"/>
      <w:lang w:val="de-DE" w:eastAsia="ar-SA"/>
    </w:rPr>
  </w:style>
  <w:style w:type="character" w:customStyle="1" w:styleId="Headline2Zchn">
    <w:name w:val="Headline 2 Zchn"/>
    <w:link w:val="Headline2"/>
    <w:rPr>
      <w:rFonts w:ascii="Univers 55" w:hAnsi="Univers 55"/>
      <w:b/>
      <w:noProof/>
      <w:sz w:val="22"/>
      <w:szCs w:val="24"/>
      <w:lang w:eastAsia="ar-SA"/>
    </w:rPr>
  </w:style>
  <w:style w:type="paragraph" w:styleId="Inhaltsverzeichnisberschrift">
    <w:name w:val="TOC Heading"/>
    <w:basedOn w:val="berschrift1"/>
    <w:next w:val="Standard"/>
    <w:uiPriority w:val="39"/>
    <w:unhideWhenUsed/>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Pr>
      <w:rFonts w:ascii="Univers 55" w:hAnsi="Univers 55"/>
      <w:noProof/>
      <w:sz w:val="22"/>
      <w:szCs w:val="24"/>
      <w:lang w:val="de-DE" w:eastAsia="ar-SA"/>
    </w:rPr>
  </w:style>
  <w:style w:type="table" w:customStyle="1" w:styleId="EinfacheTabelle11">
    <w:name w:val="Einfache Tabelle 1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Pr>
      <w:color w:val="808080"/>
    </w:rPr>
  </w:style>
  <w:style w:type="paragraph" w:customStyle="1" w:styleId="BulletPoints">
    <w:name w:val="Bullet Points"/>
    <w:basedOn w:val="Listenabsatz"/>
    <w:link w:val="BulletPointsChar"/>
    <w:pPr>
      <w:numPr>
        <w:numId w:val="1"/>
      </w:numPr>
      <w:ind w:left="1440"/>
    </w:pPr>
  </w:style>
  <w:style w:type="character" w:customStyle="1" w:styleId="ListenabsatzZchn">
    <w:name w:val="Listenabsatz Zchn"/>
    <w:aliases w:val="Bullet Point Level 1 Zchn"/>
    <w:basedOn w:val="Absatz-Standardschriftart"/>
    <w:link w:val="Listenabsatz"/>
    <w:uiPriority w:val="34"/>
    <w:qFormat/>
    <w:rPr>
      <w:rFonts w:ascii="Univers 55" w:eastAsia="Calibri" w:hAnsi="Univers 55"/>
    </w:rPr>
  </w:style>
  <w:style w:type="character" w:customStyle="1" w:styleId="BulletPointsChar">
    <w:name w:val="Bullet Points Char"/>
    <w:basedOn w:val="ListenabsatzZchn"/>
    <w:link w:val="BulletPoints"/>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Pr>
      <w:sz w:val="18"/>
      <w:szCs w:val="18"/>
      <w:lang w:val="de-DE" w:eastAsia="ar-SA"/>
    </w:rPr>
  </w:style>
  <w:style w:type="paragraph" w:customStyle="1" w:styleId="JonHeading">
    <w:name w:val="Jon Heading"/>
    <w:basedOn w:val="berschrift1"/>
    <w:link w:val="JonHeadingChar"/>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Cs w:val="20"/>
    </w:rPr>
  </w:style>
  <w:style w:type="character" w:customStyle="1" w:styleId="KommentartextZchn">
    <w:name w:val="Kommentartext Zchn"/>
    <w:basedOn w:val="Absatz-Standardschriftart"/>
    <w:link w:val="Kommentartext"/>
    <w:uiPriority w:val="99"/>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Univers 55" w:hAnsi="Univers 55"/>
      <w:b/>
      <w:bCs/>
      <w:lang w:val="de-DE" w:eastAsia="ar-SA"/>
    </w:rPr>
  </w:style>
  <w:style w:type="paragraph" w:customStyle="1" w:styleId="BulletPointLevel2">
    <w:name w:val="Bullet Point Level 2"/>
    <w:basedOn w:val="Listenabsatz"/>
    <w:link w:val="BulletPointLevel2Zchn"/>
    <w:qFormat/>
    <w:pPr>
      <w:numPr>
        <w:ilvl w:val="1"/>
        <w:numId w:val="30"/>
      </w:numPr>
      <w:ind w:left="1304" w:hanging="227"/>
    </w:pPr>
  </w:style>
  <w:style w:type="character" w:customStyle="1" w:styleId="BulletPointLevel2Zchn">
    <w:name w:val="Bullet Point Level 2 Zchn"/>
    <w:basedOn w:val="ListenabsatzZchn"/>
    <w:link w:val="BulletPointLevel2"/>
    <w:rPr>
      <w:rFonts w:ascii="Univers 55" w:eastAsia="Calibri" w:hAnsi="Univers 55"/>
    </w:rPr>
  </w:style>
  <w:style w:type="character" w:styleId="Fett">
    <w:name w:val="Strong"/>
    <w:aliases w:val="Bold"/>
    <w:basedOn w:val="Absatz-Standardschriftart"/>
    <w:uiPriority w:val="22"/>
    <w:qFormat/>
    <w:rPr>
      <w:b/>
      <w:bCs/>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rFonts w:ascii="Univers 55" w:hAnsi="Univers 55"/>
      <w:i/>
      <w:iCs/>
      <w:color w:val="000000" w:themeColor="text1"/>
      <w:szCs w:val="24"/>
      <w:lang w:val="de-DE" w:eastAsia="ar-SA"/>
    </w:rPr>
  </w:style>
  <w:style w:type="character" w:customStyle="1" w:styleId="--l">
    <w:name w:val="--l"/>
    <w:basedOn w:val="Absatz-Standardschriftart"/>
  </w:style>
  <w:style w:type="paragraph" w:styleId="berarbeitung">
    <w:name w:val="Revision"/>
    <w:hidden/>
    <w:uiPriority w:val="99"/>
    <w:semiHidden/>
    <w:rsid w:val="0018206D"/>
    <w:rPr>
      <w:rFonts w:ascii="Univers 55" w:hAnsi="Univers 55"/>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860313863">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1846359612">
      <w:bodyDiv w:val="1"/>
      <w:marLeft w:val="0"/>
      <w:marRight w:val="0"/>
      <w:marTop w:val="0"/>
      <w:marBottom w:val="0"/>
      <w:divBdr>
        <w:top w:val="none" w:sz="0" w:space="0" w:color="auto"/>
        <w:left w:val="none" w:sz="0" w:space="0" w:color="auto"/>
        <w:bottom w:val="none" w:sz="0" w:space="0" w:color="auto"/>
        <w:right w:val="none" w:sz="0" w:space="0" w:color="auto"/>
      </w:divBdr>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769</Words>
  <Characters>4850</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OneVision</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Ludwig Walter</cp:lastModifiedBy>
  <cp:revision>71</cp:revision>
  <cp:lastPrinted>2026-03-20T07:54:00Z</cp:lastPrinted>
  <dcterms:created xsi:type="dcterms:W3CDTF">2021-05-26T11:11:00Z</dcterms:created>
  <dcterms:modified xsi:type="dcterms:W3CDTF">2026-07-13T06:30:00Z</dcterms:modified>
</cp:coreProperties>
</file>