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pPr>
        <w:pStyle w:val="Headline2"/>
        <w:rPr>
          <w:noProof w:val="0"/>
          <w:lang w:val="de-DE"/>
        </w:rPr>
      </w:pPr>
      <w:r>
        <w:rPr>
          <w:noProof w:val="0"/>
          <w:lang w:val="de-DE"/>
        </w:rPr>
        <w:t>PRESSEMITTEILUNG</w:t>
      </w:r>
    </w:p>
    <w:p>
      <w:pPr>
        <w:rPr>
          <w:b/>
          <w:sz w:val="24"/>
          <w:lang w:val="de-DE"/>
        </w:rPr>
      </w:pPr>
    </w:p>
    <w:p>
      <w:pPr>
        <w:rPr>
          <w:b/>
          <w:sz w:val="24"/>
          <w:lang w:val="de-DE"/>
        </w:rPr>
      </w:pPr>
      <w:r>
        <w:rPr>
          <w:b/>
          <w:sz w:val="24"/>
          <w:lang w:val="de-DE"/>
        </w:rPr>
        <w:t>Integration, Zusammenarbeit &amp; Expertise – OneVision bei Partner-Events im Herbst 2025</w:t>
      </w:r>
    </w:p>
    <w:p>
      <w:pPr>
        <w:jc w:val="both"/>
        <w:rPr>
          <w:b/>
          <w:sz w:val="24"/>
          <w:lang w:val="de-DE"/>
        </w:rPr>
      </w:pPr>
    </w:p>
    <w:p>
      <w:pPr>
        <w:suppressAutoHyphens w:val="0"/>
        <w:jc w:val="both"/>
        <w:rPr>
          <w:b/>
          <w:bCs/>
          <w:szCs w:val="20"/>
          <w:lang w:val="de-DE" w:eastAsia="de-DE"/>
        </w:rPr>
      </w:pPr>
      <w:r>
        <w:rPr>
          <w:b/>
          <w:bCs/>
          <w:szCs w:val="20"/>
          <w:lang w:val="de-DE" w:eastAsia="de-DE"/>
        </w:rPr>
        <w:t>Unkomplizierte und schnelle Anbindung an bestehende Systeme ist ein zentrales Element der Lösungen von OneVision Software. Als führender Anbieter von Workflow-Automatisierung wird OneVision im Herbst an Veranstaltungen seiner Kooperations- und Integrationspartner teilnehmen. Dabei wird der Softwarehersteller aufzeigen, wie vernetzte Printproduktion Unternehmen einen entscheidenden Vorsprung verschafft.</w:t>
      </w:r>
    </w:p>
    <w:p>
      <w:pPr>
        <w:jc w:val="both"/>
        <w:rPr>
          <w:rFonts w:asciiTheme="minorHAnsi" w:hAnsiTheme="minorHAnsi" w:cstheme="minorHAnsi"/>
          <w:sz w:val="24"/>
          <w:lang w:val="de-DE"/>
        </w:rPr>
      </w:pPr>
    </w:p>
    <w:p>
      <w:pPr>
        <w:jc w:val="both"/>
        <w:rPr>
          <w:rFonts w:eastAsiaTheme="minorHAnsi"/>
          <w:lang w:val="de-DE"/>
        </w:rPr>
      </w:pPr>
      <w:r>
        <w:rPr>
          <w:rFonts w:eastAsiaTheme="minorHAnsi"/>
          <w:b/>
          <w:bCs/>
          <w:lang w:val="de-DE"/>
        </w:rPr>
        <w:t>Regensburg</w:t>
      </w:r>
      <w:r>
        <w:rPr>
          <w:rFonts w:eastAsiaTheme="minorHAnsi"/>
          <w:lang w:val="de-DE"/>
        </w:rPr>
        <w:t xml:space="preserve"> – Im September veranstalten die OneVision-Partner swissQprint, Canon und Horizon eine Reihe spannender Events. Als Spezialist für modulare Automatisierungssoftware wird OneVision dort innovative Lösungen präsentieren, die Produktionsprozesse nachhaltig optimieren.</w:t>
      </w:r>
    </w:p>
    <w:p>
      <w:pPr>
        <w:jc w:val="both"/>
        <w:rPr>
          <w:rFonts w:eastAsiaTheme="minorHAnsi"/>
          <w:lang w:val="de-DE"/>
        </w:rPr>
      </w:pPr>
    </w:p>
    <w:p>
      <w:pPr>
        <w:rPr>
          <w:rFonts w:eastAsiaTheme="minorHAnsi"/>
          <w:b/>
          <w:bCs/>
          <w:lang w:val="de-DE"/>
        </w:rPr>
      </w:pPr>
      <w:r>
        <w:rPr>
          <w:rFonts w:eastAsiaTheme="minorHAnsi"/>
          <w:b/>
          <w:bCs/>
          <w:lang w:val="de-DE"/>
        </w:rPr>
        <w:t>Steigern Sie die Rentabilität Ihres Großformatdrucks</w:t>
      </w:r>
    </w:p>
    <w:p>
      <w:pPr>
        <w:jc w:val="both"/>
        <w:rPr>
          <w:rStyle w:val="--l"/>
          <w:rFonts w:cstheme="majorHAnsi"/>
          <w:lang w:val="de-DE"/>
        </w:rPr>
      </w:pPr>
    </w:p>
    <w:p>
      <w:pPr>
        <w:jc w:val="both"/>
        <w:rPr>
          <w:rStyle w:val="--l"/>
          <w:rFonts w:cstheme="majorHAnsi"/>
          <w:lang w:val="de-DE"/>
        </w:rPr>
      </w:pPr>
      <w:r>
        <w:rPr>
          <w:rStyle w:val="--l"/>
          <w:rFonts w:cstheme="majorHAnsi"/>
          <w:lang w:val="de-DE"/>
        </w:rPr>
        <w:t xml:space="preserve">Am </w:t>
      </w:r>
      <w:r>
        <w:rPr>
          <w:rStyle w:val="--l"/>
          <w:rFonts w:cstheme="majorHAnsi"/>
          <w:b/>
          <w:bCs/>
          <w:lang w:val="de-DE"/>
        </w:rPr>
        <w:t>17. und 18. September 2025</w:t>
      </w:r>
      <w:r>
        <w:rPr>
          <w:rStyle w:val="--l"/>
          <w:rFonts w:cstheme="majorHAnsi"/>
          <w:lang w:val="de-DE"/>
        </w:rPr>
        <w:t xml:space="preserve"> lädt</w:t>
      </w:r>
      <w:r>
        <w:rPr>
          <w:rStyle w:val="--l"/>
          <w:rFonts w:cstheme="majorHAnsi"/>
          <w:b/>
          <w:lang w:val="de-DE"/>
        </w:rPr>
        <w:t xml:space="preserve"> swissQprint</w:t>
      </w:r>
      <w:r>
        <w:rPr>
          <w:rStyle w:val="--l"/>
          <w:rFonts w:cstheme="majorHAnsi"/>
          <w:lang w:val="de-DE"/>
        </w:rPr>
        <w:t xml:space="preserve"> zu seinem </w:t>
      </w:r>
      <w:r>
        <w:rPr>
          <w:rStyle w:val="--l"/>
          <w:rFonts w:cstheme="majorHAnsi"/>
          <w:b/>
          <w:lang w:val="de-DE"/>
        </w:rPr>
        <w:t>Open-House</w:t>
      </w:r>
      <w:r>
        <w:rPr>
          <w:rStyle w:val="--l"/>
          <w:rFonts w:cstheme="majorHAnsi"/>
          <w:lang w:val="de-DE"/>
        </w:rPr>
        <w:t xml:space="preserve"> in </w:t>
      </w:r>
      <w:r>
        <w:rPr>
          <w:rStyle w:val="--l"/>
          <w:rFonts w:cstheme="majorHAnsi"/>
          <w:b/>
          <w:lang w:val="de-DE"/>
        </w:rPr>
        <w:t>Kerpen</w:t>
      </w:r>
      <w:r>
        <w:rPr>
          <w:rStyle w:val="--l"/>
          <w:rFonts w:cstheme="majorHAnsi"/>
          <w:lang w:val="de-DE"/>
        </w:rPr>
        <w:t xml:space="preserve"> ein. Besucher können sich für einen der beiden Tage registrieren und erhalten individuelle Beratung, wie sich die Rentabilität im Großformatdruck steigern lässt. Neben Einblicken in die neuesten Technologien profitieren die Teilnehmer im Firmenhauptsitz auch vom Fachwissen von neun Partnerunternehmen und entdecken neue Möglichkeiten zur Diversifizierung und Optimierung des gesamten Produktionsprozesses.</w:t>
      </w:r>
    </w:p>
    <w:p>
      <w:pPr>
        <w:jc w:val="both"/>
        <w:rPr>
          <w:rStyle w:val="--l"/>
          <w:rFonts w:cstheme="majorHAnsi"/>
          <w:lang w:val="de-DE"/>
        </w:rPr>
      </w:pPr>
      <w:r>
        <w:rPr>
          <w:rStyle w:val="--l"/>
          <w:rFonts w:cstheme="majorHAnsi"/>
          <w:lang w:val="de-DE"/>
        </w:rPr>
        <w:t>Stephan Reiter, Sales Director EMEA, Indirect Channels bei OneVision, wird aufzeigen, wie wichtig intelligente, automatisierte Workflows für den Großformatdruck sind. Darüber hinaus wird er auf zusätzliche Vorteile eingehen, etwa Nachhaltigkeitsaspekte wie die Reduzierung des CO</w:t>
      </w:r>
      <w:r>
        <w:rPr>
          <w:rStyle w:val="--l"/>
          <w:rFonts w:ascii="Cambria Math" w:hAnsi="Cambria Math" w:cs="Cambria Math"/>
          <w:lang w:val="de-DE"/>
        </w:rPr>
        <w:t>₂</w:t>
      </w:r>
      <w:r>
        <w:rPr>
          <w:rStyle w:val="--l"/>
          <w:rFonts w:cstheme="majorHAnsi"/>
          <w:lang w:val="de-DE"/>
        </w:rPr>
        <w:t>-Fußabdrucks.</w:t>
      </w:r>
    </w:p>
    <w:p>
      <w:pPr>
        <w:jc w:val="both"/>
        <w:rPr>
          <w:rStyle w:val="--l"/>
          <w:rFonts w:cstheme="majorHAnsi"/>
          <w:lang w:val="de-DE"/>
        </w:rPr>
      </w:pPr>
      <w:r>
        <w:rPr>
          <w:rStyle w:val="--l"/>
          <w:rFonts w:cstheme="majorHAnsi"/>
          <w:lang w:val="de-DE"/>
        </w:rPr>
        <w:t xml:space="preserve">Unter dem Motto </w:t>
      </w:r>
      <w:r>
        <w:rPr>
          <w:rStyle w:val="--l"/>
          <w:rFonts w:cstheme="majorHAnsi"/>
          <w:b/>
          <w:lang w:val="de-DE"/>
        </w:rPr>
        <w:t>„Verbessern, Veredeln, Vorsprung gewinnen“</w:t>
      </w:r>
      <w:r>
        <w:rPr>
          <w:rStyle w:val="--l"/>
          <w:rFonts w:cstheme="majorHAnsi"/>
          <w:lang w:val="de-DE"/>
        </w:rPr>
        <w:t xml:space="preserve"> können die Teilnehmer zudem Ideen mit Spezialisten austauschen und wertvolle Kontakte knüpfen.</w:t>
      </w:r>
    </w:p>
    <w:p>
      <w:pPr>
        <w:jc w:val="both"/>
        <w:rPr>
          <w:rFonts w:cstheme="majorHAnsi"/>
          <w:lang w:val="de-DE"/>
        </w:rPr>
      </w:pPr>
    </w:p>
    <w:p>
      <w:pPr>
        <w:pStyle w:val="NormalWeb"/>
        <w:rPr>
          <w:rFonts w:ascii="Univers 55" w:eastAsiaTheme="minorHAnsi" w:hAnsi="Univers 55"/>
          <w:b/>
          <w:bCs/>
          <w:sz w:val="20"/>
          <w:lang w:val="de-DE"/>
        </w:rPr>
      </w:pPr>
      <w:r>
        <w:rPr>
          <w:rFonts w:ascii="Univers 55" w:eastAsiaTheme="minorHAnsi" w:hAnsi="Univers 55"/>
          <w:b/>
          <w:bCs/>
          <w:sz w:val="20"/>
          <w:lang w:val="de-DE"/>
        </w:rPr>
        <w:t>Canon Switzerland VIP Inkjet Days</w:t>
      </w:r>
    </w:p>
    <w:p>
      <w:pPr>
        <w:pStyle w:val="NormalWeb"/>
        <w:jc w:val="both"/>
        <w:rPr>
          <w:rStyle w:val="--l"/>
          <w:rFonts w:ascii="Univers 55" w:hAnsi="Univers 55"/>
          <w:sz w:val="20"/>
          <w:lang w:val="de-DE"/>
        </w:rPr>
      </w:pPr>
    </w:p>
    <w:p>
      <w:pPr>
        <w:pStyle w:val="NormalWeb"/>
        <w:jc w:val="both"/>
        <w:rPr>
          <w:rStyle w:val="--l"/>
          <w:rFonts w:ascii="Univers 55" w:hAnsi="Univers 55"/>
          <w:sz w:val="20"/>
          <w:lang w:val="de-DE"/>
        </w:rPr>
      </w:pPr>
      <w:r>
        <w:rPr>
          <w:rStyle w:val="--l"/>
          <w:rFonts w:ascii="Univers 55" w:hAnsi="Univers 55"/>
          <w:sz w:val="20"/>
          <w:lang w:val="de-DE"/>
        </w:rPr>
        <w:t xml:space="preserve">Am </w:t>
      </w:r>
      <w:r>
        <w:rPr>
          <w:rStyle w:val="--l"/>
          <w:rFonts w:ascii="Univers 55" w:hAnsi="Univers 55"/>
          <w:b/>
          <w:bCs/>
          <w:sz w:val="20"/>
          <w:lang w:val="de-DE"/>
        </w:rPr>
        <w:t>23. und 24. September 2025</w:t>
      </w:r>
      <w:r>
        <w:rPr>
          <w:rStyle w:val="--l"/>
          <w:rFonts w:ascii="Univers 55" w:hAnsi="Univers 55"/>
          <w:sz w:val="20"/>
          <w:lang w:val="de-DE"/>
        </w:rPr>
        <w:t xml:space="preserve"> lädt </w:t>
      </w:r>
      <w:r>
        <w:rPr>
          <w:rStyle w:val="--l"/>
          <w:rFonts w:ascii="Univers 55" w:hAnsi="Univers 55"/>
          <w:b/>
          <w:bCs/>
          <w:sz w:val="20"/>
          <w:lang w:val="de-DE"/>
        </w:rPr>
        <w:t>Canon Switzerland</w:t>
      </w:r>
      <w:r>
        <w:rPr>
          <w:rStyle w:val="--l"/>
          <w:rFonts w:ascii="Univers 55" w:hAnsi="Univers 55"/>
          <w:sz w:val="20"/>
          <w:lang w:val="de-DE"/>
        </w:rPr>
        <w:t xml:space="preserve"> zu den </w:t>
      </w:r>
      <w:r>
        <w:rPr>
          <w:rStyle w:val="--l"/>
          <w:rFonts w:ascii="Univers 55" w:hAnsi="Univers 55"/>
          <w:b/>
          <w:bCs/>
          <w:sz w:val="20"/>
          <w:lang w:val="de-DE"/>
        </w:rPr>
        <w:t>exklusiven</w:t>
      </w:r>
      <w:r>
        <w:rPr>
          <w:rStyle w:val="--l"/>
          <w:rFonts w:ascii="Univers 55" w:hAnsi="Univers 55"/>
          <w:sz w:val="20"/>
          <w:lang w:val="de-DE"/>
        </w:rPr>
        <w:t xml:space="preserve"> </w:t>
      </w:r>
      <w:r>
        <w:rPr>
          <w:rStyle w:val="--l"/>
          <w:rFonts w:ascii="Univers 55" w:hAnsi="Univers 55"/>
          <w:b/>
          <w:bCs/>
          <w:sz w:val="20"/>
          <w:lang w:val="de-DE"/>
        </w:rPr>
        <w:t>VIP Inkjet Days</w:t>
      </w:r>
      <w:r>
        <w:rPr>
          <w:rStyle w:val="--l"/>
          <w:rFonts w:ascii="Univers 55" w:hAnsi="Univers 55"/>
          <w:sz w:val="20"/>
          <w:lang w:val="de-DE"/>
        </w:rPr>
        <w:t xml:space="preserve"> ein. Die Veranstaltung widmet sich der Automatisierung im Bogen-, Endlos- und Großformat-Inkjetdruck. Das Programm bietet den Teilnehmern exklusive Einblicke in Canons neueste Inkjet-Technologien und deren Anwendungen in den Bereichen Commercial, Publishing und Transaktionsdruck.</w:t>
      </w:r>
    </w:p>
    <w:p>
      <w:pPr>
        <w:pStyle w:val="NormalWeb"/>
        <w:jc w:val="both"/>
        <w:rPr>
          <w:rStyle w:val="--l"/>
          <w:rFonts w:ascii="Univers 55" w:hAnsi="Univers 55"/>
          <w:sz w:val="20"/>
          <w:lang w:val="de-DE"/>
        </w:rPr>
      </w:pPr>
      <w:r>
        <w:rPr>
          <w:rStyle w:val="--l"/>
          <w:rFonts w:ascii="Univers 55" w:hAnsi="Univers 55"/>
          <w:sz w:val="20"/>
          <w:lang w:val="de-DE"/>
        </w:rPr>
        <w:t>Als Technologiepartner zeigt OneVision, wie sich seine modulare Automatisierungssoftware nahtlos in die leistungsstarken Inkjet-Systeme von Canon integrieren lässt. Intelligente Workflows helfen Druckdienstleistern, Vorstufenprozesse und Druckabläufe zu optimieren, manuelle Eingriffe zu minimieren, Fehlerquoten zu senken und so Produktivität und Rentabilität zu steigern.</w:t>
      </w:r>
    </w:p>
    <w:p>
      <w:pPr>
        <w:pStyle w:val="NormalWeb"/>
        <w:jc w:val="both"/>
        <w:rPr>
          <w:rStyle w:val="--l"/>
          <w:rFonts w:ascii="Univers 55" w:hAnsi="Univers 55"/>
          <w:sz w:val="20"/>
          <w:lang w:val="de-DE"/>
        </w:rPr>
      </w:pPr>
      <w:r>
        <w:rPr>
          <w:rStyle w:val="--l"/>
          <w:rFonts w:ascii="Univers 55" w:hAnsi="Univers 55"/>
          <w:sz w:val="20"/>
          <w:lang w:val="de-DE"/>
        </w:rPr>
        <w:t>Die Veranstaltung bietet eine wertvolle Plattform für den fachlichen Austausch – mit der Möglichkeit, reale Anwendungsfälle und zukünftige Marktentwicklungen gemeinsam mit Canon und seinen Partnern zu diskutieren.</w:t>
      </w:r>
    </w:p>
    <w:p>
      <w:pPr>
        <w:pStyle w:val="NormalWeb"/>
        <w:jc w:val="both"/>
        <w:rPr>
          <w:rStyle w:val="--l"/>
          <w:rFonts w:ascii="Univers 55" w:hAnsi="Univers 55"/>
          <w:sz w:val="20"/>
          <w:lang w:val="de-DE"/>
        </w:rPr>
      </w:pPr>
    </w:p>
    <w:p>
      <w:pPr>
        <w:suppressAutoHyphens w:val="0"/>
        <w:rPr>
          <w:rFonts w:eastAsiaTheme="minorHAnsi"/>
          <w:b/>
          <w:bCs/>
          <w:lang w:val="de-DE"/>
        </w:rPr>
      </w:pPr>
      <w:r>
        <w:rPr>
          <w:rFonts w:eastAsiaTheme="minorHAnsi"/>
          <w:b/>
          <w:bCs/>
          <w:lang w:val="de-DE"/>
        </w:rPr>
        <w:t>Postpress-Prozesse im Fokus</w:t>
      </w:r>
    </w:p>
    <w:p>
      <w:pPr>
        <w:suppressAutoHyphens w:val="0"/>
        <w:jc w:val="both"/>
        <w:rPr>
          <w:rFonts w:eastAsiaTheme="minorHAnsi"/>
          <w:lang w:val="de-DE"/>
        </w:rPr>
      </w:pPr>
    </w:p>
    <w:p>
      <w:pPr>
        <w:suppressAutoHyphens w:val="0"/>
        <w:jc w:val="both"/>
        <w:rPr>
          <w:rStyle w:val="--l"/>
          <w:lang w:val="de-DE"/>
        </w:rPr>
      </w:pPr>
      <w:r>
        <w:rPr>
          <w:rStyle w:val="--l"/>
          <w:lang w:val="de-DE"/>
        </w:rPr>
        <w:t xml:space="preserve">Ende September rückt die Weiterverarbeitung in den Mittelpunkt: Am </w:t>
      </w:r>
      <w:r>
        <w:rPr>
          <w:rStyle w:val="--l"/>
          <w:b/>
          <w:bCs/>
          <w:lang w:val="de-DE"/>
        </w:rPr>
        <w:t>24. und 25. September 2025</w:t>
      </w:r>
      <w:r>
        <w:rPr>
          <w:rStyle w:val="--l"/>
          <w:lang w:val="de-DE"/>
        </w:rPr>
        <w:t xml:space="preserve"> öffnet </w:t>
      </w:r>
      <w:r>
        <w:rPr>
          <w:rStyle w:val="--l"/>
          <w:b/>
          <w:lang w:val="de-DE"/>
        </w:rPr>
        <w:t>Horizon</w:t>
      </w:r>
      <w:r>
        <w:rPr>
          <w:rStyle w:val="--l"/>
          <w:lang w:val="de-DE"/>
        </w:rPr>
        <w:t xml:space="preserve"> in </w:t>
      </w:r>
      <w:r>
        <w:rPr>
          <w:rStyle w:val="--l"/>
          <w:b/>
          <w:lang w:val="de-DE"/>
        </w:rPr>
        <w:t>Quickborn</w:t>
      </w:r>
      <w:r>
        <w:rPr>
          <w:rStyle w:val="--l"/>
          <w:lang w:val="de-DE"/>
        </w:rPr>
        <w:t xml:space="preserve"> die Türen zur renommierten Veranstaltung </w:t>
      </w:r>
      <w:r>
        <w:rPr>
          <w:rStyle w:val="--l"/>
          <w:b/>
          <w:lang w:val="de-DE"/>
        </w:rPr>
        <w:t>Finishing First</w:t>
      </w:r>
      <w:r>
        <w:rPr>
          <w:rStyle w:val="--l"/>
          <w:lang w:val="de-DE"/>
        </w:rPr>
        <w:t xml:space="preserve">. Im Fokus steht, wie Postpress-Prozesse bedruckte Bögen in hochwertige Endprodukte verwandeln. Diskutiert wird, wie Veredelungstechniken wie außergewöhnliches Heften, Falzen, Laminieren oder Veredeln den Wert und die Wirkung von Druckprodukten steigern können. </w:t>
      </w:r>
      <w:r>
        <w:rPr>
          <w:rStyle w:val="--l"/>
          <w:lang w:val="de-DE"/>
        </w:rPr>
        <w:br/>
        <w:t xml:space="preserve">Sacha-Vittorio Paolucci, Head of Sales Europe, und Boris Büschgens, Solution Consultant, </w:t>
      </w:r>
      <w:r>
        <w:rPr>
          <w:rStyle w:val="--l"/>
          <w:lang w:val="de-DE"/>
        </w:rPr>
        <w:lastRenderedPageBreak/>
        <w:t>präsentieren die neueste Entwicklung von OneVision, die Computer Vision und Künstliche Intelligenz einsetzt, um die Qualitätskontrolle von Endprodukten zu erleichtern.</w:t>
      </w:r>
    </w:p>
    <w:p>
      <w:pPr>
        <w:suppressAutoHyphens w:val="0"/>
        <w:jc w:val="both"/>
        <w:rPr>
          <w:rStyle w:val="--l"/>
          <w:lang w:val="de-DE"/>
        </w:rPr>
      </w:pPr>
      <w:r>
        <w:rPr>
          <w:rStyle w:val="--l"/>
          <w:lang w:val="de-DE"/>
        </w:rPr>
        <w:t>Die Teilnehmer erhalten praxisnahe Informationen über die neuesten Trends in der Weiterverarbeitung sowie die Möglichkeit, Erfahrungen mit anderen Branchenkollegen auszutauschen.</w:t>
      </w:r>
    </w:p>
    <w:p>
      <w:pPr>
        <w:suppressAutoHyphens w:val="0"/>
        <w:jc w:val="both"/>
        <w:rPr>
          <w:rStyle w:val="--l"/>
          <w:lang w:val="de-DE"/>
        </w:rPr>
      </w:pPr>
    </w:p>
    <w:p>
      <w:pPr>
        <w:suppressAutoHyphens w:val="0"/>
        <w:jc w:val="both"/>
        <w:rPr>
          <w:rStyle w:val="--l"/>
          <w:lang w:val="de-DE"/>
        </w:rPr>
      </w:pPr>
    </w:p>
    <w:p>
      <w:pPr>
        <w:suppressAutoHyphens w:val="0"/>
        <w:jc w:val="both"/>
        <w:rPr>
          <w:rStyle w:val="--l"/>
          <w:lang w:val="de-DE"/>
        </w:rPr>
      </w:pPr>
    </w:p>
    <w:p>
      <w:pPr>
        <w:suppressAutoHyphens w:val="0"/>
        <w:jc w:val="both"/>
        <w:rPr>
          <w:rStyle w:val="--l"/>
          <w:lang w:val="de-DE"/>
        </w:rPr>
      </w:pPr>
    </w:p>
    <w:p>
      <w:pPr>
        <w:rPr>
          <w:rFonts w:eastAsiaTheme="minorHAnsi"/>
          <w:b/>
          <w:bCs/>
          <w:sz w:val="18"/>
          <w:szCs w:val="18"/>
          <w:lang w:val="de-DE"/>
        </w:rPr>
      </w:pPr>
      <w:r>
        <w:rPr>
          <w:rFonts w:eastAsiaTheme="minorHAnsi"/>
          <w:b/>
          <w:bCs/>
          <w:sz w:val="18"/>
          <w:szCs w:val="18"/>
          <w:lang w:val="de-DE"/>
        </w:rPr>
        <w:t>Über OneVision Software AG</w:t>
      </w:r>
    </w:p>
    <w:p>
      <w:pPr>
        <w:jc w:val="both"/>
        <w:rPr>
          <w:rFonts w:eastAsiaTheme="minorHAnsi"/>
          <w:sz w:val="18"/>
          <w:szCs w:val="18"/>
          <w:lang w:val="de-DE"/>
        </w:rPr>
      </w:pPr>
    </w:p>
    <w:p>
      <w:pPr>
        <w:jc w:val="both"/>
        <w:rPr>
          <w:rFonts w:eastAsiaTheme="minorHAnsi"/>
          <w:sz w:val="18"/>
          <w:szCs w:val="18"/>
          <w:lang w:val="de-DE"/>
        </w:rPr>
      </w:pPr>
      <w:r>
        <w:rPr>
          <w:rFonts w:eastAsiaTheme="minorHAnsi"/>
          <w:sz w:val="18"/>
          <w:szCs w:val="18"/>
          <w:lang w:val="de-DE"/>
        </w:rPr>
        <w:t>Die OneVision Software AG ist ein internationaler Softwarehersteller für die Automatisierung von Produktionsprozessen in der Druck- und Verlagsbranche sowie in zahlreichen weiteren Industriesegmenten. Seit über 30 Jahren verhilft das Unternehmen mit seinen Automatisierungslösungemehr als 3.000 Kunden weltweit zu mehr Profitabilität. Als global agierendes Unternehmen unterhält OneVision Gesellschaften in Deutschland, USA, Großbritannien, Frankreich, Brasilien, Singapur und Indien.</w:t>
      </w:r>
    </w:p>
    <w:p>
      <w:pPr>
        <w:suppressAutoHyphens w:val="0"/>
        <w:autoSpaceDE w:val="0"/>
        <w:autoSpaceDN w:val="0"/>
        <w:adjustRightInd w:val="0"/>
        <w:jc w:val="both"/>
        <w:rPr>
          <w:rFonts w:eastAsiaTheme="minorHAnsi"/>
          <w:sz w:val="18"/>
          <w:szCs w:val="18"/>
          <w:lang w:val="de-DE"/>
        </w:rPr>
      </w:pPr>
    </w:p>
    <w:p>
      <w:pPr>
        <w:rPr>
          <w:b/>
          <w:sz w:val="16"/>
          <w:szCs w:val="16"/>
          <w:lang w:val="de-DE"/>
        </w:rPr>
      </w:pPr>
      <w:r>
        <w:rPr>
          <w:b/>
          <w:sz w:val="16"/>
          <w:szCs w:val="16"/>
          <w:lang w:val="de-DE"/>
        </w:rPr>
        <w:t>Bildnachweis:</w:t>
      </w:r>
    </w:p>
    <w:p>
      <w:pPr>
        <w:rPr>
          <w:b/>
          <w:sz w:val="16"/>
          <w:szCs w:val="16"/>
          <w:lang w:val="de-DE"/>
        </w:rPr>
      </w:pPr>
    </w:p>
    <w:p>
      <w:pPr>
        <w:rPr>
          <w:b/>
          <w:sz w:val="16"/>
          <w:szCs w:val="16"/>
          <w:lang w:val="de-DE"/>
        </w:rPr>
      </w:pPr>
      <w:r>
        <w:rPr>
          <w:b/>
          <w:noProof/>
          <w:sz w:val="16"/>
          <w:szCs w:val="16"/>
          <w:lang w:val="de-DE"/>
        </w:rPr>
        <w:drawing>
          <wp:inline distT="0" distB="0" distL="0" distR="0">
            <wp:extent cx="5756910" cy="3235960"/>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6910" cy="3235960"/>
                    </a:xfrm>
                    <a:prstGeom prst="rect">
                      <a:avLst/>
                    </a:prstGeom>
                    <a:noFill/>
                    <a:ln>
                      <a:noFill/>
                    </a:ln>
                  </pic:spPr>
                </pic:pic>
              </a:graphicData>
            </a:graphic>
          </wp:inline>
        </w:drawing>
      </w:r>
    </w:p>
    <w:p>
      <w:pPr>
        <w:rPr>
          <w:b/>
          <w:sz w:val="16"/>
          <w:szCs w:val="16"/>
          <w:lang w:val="de-DE"/>
        </w:rPr>
      </w:pPr>
    </w:p>
    <w:p>
      <w:pPr>
        <w:pStyle w:val="NormalWeb"/>
        <w:rPr>
          <w:rFonts w:ascii="Univers 55" w:eastAsiaTheme="minorHAnsi" w:hAnsi="Univers 55"/>
          <w:i/>
          <w:sz w:val="16"/>
          <w:szCs w:val="16"/>
          <w:lang w:val="de-DE"/>
        </w:rPr>
      </w:pPr>
      <w:r>
        <w:rPr>
          <w:rFonts w:ascii="Univers 55" w:eastAsiaTheme="minorHAnsi" w:hAnsi="Univers 55"/>
          <w:i/>
          <w:sz w:val="16"/>
          <w:szCs w:val="16"/>
          <w:lang w:val="de-DE"/>
        </w:rPr>
        <w:t>Bild 1: Integration, Zusammenarbeit und Expertise mit OneVision Software</w:t>
      </w:r>
    </w:p>
    <w:p>
      <w:pPr>
        <w:pStyle w:val="NormalWeb"/>
        <w:rPr>
          <w:rFonts w:ascii="Univers 55" w:hAnsi="Univers 55"/>
          <w:sz w:val="16"/>
          <w:szCs w:val="16"/>
          <w:lang w:val="de-DE"/>
        </w:rPr>
      </w:pPr>
    </w:p>
    <w:p>
      <w:pPr>
        <w:pStyle w:val="NormalWeb"/>
        <w:rPr>
          <w:rFonts w:ascii="Univers 55" w:hAnsi="Univers 55"/>
          <w:sz w:val="16"/>
          <w:szCs w:val="16"/>
          <w:lang w:val="de-DE"/>
        </w:rPr>
      </w:pPr>
    </w:p>
    <w:p>
      <w:pPr>
        <w:rPr>
          <w:sz w:val="16"/>
          <w:szCs w:val="16"/>
          <w:lang w:val="de-DE"/>
        </w:rPr>
      </w:pPr>
      <w:r>
        <w:rPr>
          <w:noProof/>
          <w:sz w:val="16"/>
          <w:szCs w:val="16"/>
          <w:lang w:val="de-DE" w:eastAsia="de-DE"/>
        </w:rPr>
        <w:drawing>
          <wp:inline distT="0" distB="0" distL="0" distR="0">
            <wp:extent cx="1256306" cy="358925"/>
            <wp:effectExtent l="0" t="0" r="1270" b="317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Logo-OneVision_for_we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71356" cy="363225"/>
                    </a:xfrm>
                    <a:prstGeom prst="rect">
                      <a:avLst/>
                    </a:prstGeom>
                  </pic:spPr>
                </pic:pic>
              </a:graphicData>
            </a:graphic>
          </wp:inline>
        </w:drawing>
      </w:r>
    </w:p>
    <w:p>
      <w:pPr>
        <w:rPr>
          <w:b/>
          <w:sz w:val="16"/>
          <w:szCs w:val="16"/>
          <w:lang w:val="de-DE"/>
        </w:rPr>
      </w:pPr>
    </w:p>
    <w:p>
      <w:pPr>
        <w:pStyle w:val="NormalWeb"/>
        <w:rPr>
          <w:rFonts w:ascii="Univers 55" w:eastAsiaTheme="minorHAnsi" w:hAnsi="Univers 55"/>
          <w:i/>
          <w:sz w:val="16"/>
          <w:szCs w:val="16"/>
          <w:lang w:val="de-DE"/>
        </w:rPr>
      </w:pPr>
      <w:r>
        <w:rPr>
          <w:rFonts w:ascii="Univers 55" w:eastAsiaTheme="minorHAnsi" w:hAnsi="Univers 55"/>
          <w:i/>
          <w:sz w:val="16"/>
          <w:szCs w:val="16"/>
          <w:lang w:val="de-DE"/>
        </w:rPr>
        <w:t>Bild 2: Logo OneVision Software</w:t>
      </w:r>
    </w:p>
    <w:p>
      <w:pPr>
        <w:pStyle w:val="Headline2"/>
        <w:rPr>
          <w:rFonts w:eastAsiaTheme="minorHAnsi"/>
          <w:noProof w:val="0"/>
          <w:sz w:val="16"/>
          <w:szCs w:val="16"/>
          <w:lang w:val="de-DE"/>
        </w:rPr>
      </w:pPr>
    </w:p>
    <w:p>
      <w:pPr>
        <w:rPr>
          <w:b/>
          <w:bCs/>
          <w:sz w:val="16"/>
          <w:szCs w:val="16"/>
          <w:lang w:val="de-DE"/>
        </w:rPr>
      </w:pPr>
      <w:r>
        <w:rPr>
          <w:b/>
          <w:bCs/>
          <w:sz w:val="16"/>
          <w:szCs w:val="16"/>
          <w:lang w:val="de-DE"/>
        </w:rPr>
        <w:t>Kontakt:</w:t>
      </w:r>
    </w:p>
    <w:p>
      <w:pPr>
        <w:rPr>
          <w:sz w:val="16"/>
          <w:szCs w:val="16"/>
          <w:lang w:val="de-DE"/>
        </w:rPr>
      </w:pPr>
      <w:r>
        <w:rPr>
          <w:sz w:val="16"/>
          <w:szCs w:val="16"/>
          <w:lang w:val="de-DE"/>
        </w:rPr>
        <w:t>OneVision Software AG</w:t>
      </w:r>
    </w:p>
    <w:p>
      <w:pPr>
        <w:rPr>
          <w:sz w:val="16"/>
          <w:szCs w:val="16"/>
          <w:lang w:val="de-DE"/>
        </w:rPr>
      </w:pPr>
      <w:r>
        <w:rPr>
          <w:sz w:val="16"/>
          <w:szCs w:val="16"/>
          <w:lang w:val="de-DE"/>
        </w:rPr>
        <w:t>Ladehofstraße 50</w:t>
      </w:r>
    </w:p>
    <w:p>
      <w:pPr>
        <w:rPr>
          <w:sz w:val="16"/>
          <w:szCs w:val="16"/>
          <w:lang w:val="de-DE"/>
        </w:rPr>
      </w:pPr>
      <w:r>
        <w:rPr>
          <w:sz w:val="16"/>
          <w:szCs w:val="16"/>
          <w:lang w:val="de-DE"/>
        </w:rPr>
        <w:t>93049 Regensburg</w:t>
      </w:r>
    </w:p>
    <w:p>
      <w:pPr>
        <w:rPr>
          <w:sz w:val="16"/>
          <w:szCs w:val="16"/>
          <w:lang w:val="de-DE"/>
        </w:rPr>
      </w:pPr>
      <w:r>
        <w:rPr>
          <w:sz w:val="16"/>
          <w:szCs w:val="16"/>
          <w:lang w:val="de-DE"/>
        </w:rPr>
        <w:t>Dorottya Turóczy-Topa</w:t>
      </w:r>
    </w:p>
    <w:p>
      <w:pPr>
        <w:rPr>
          <w:sz w:val="16"/>
          <w:szCs w:val="16"/>
          <w:lang w:val="de-DE"/>
        </w:rPr>
      </w:pPr>
      <w:r>
        <w:rPr>
          <w:sz w:val="16"/>
          <w:szCs w:val="16"/>
          <w:lang w:val="de-DE"/>
        </w:rPr>
        <w:t>+49 941 78004 540</w:t>
      </w:r>
    </w:p>
    <w:p>
      <w:pPr>
        <w:rPr>
          <w:sz w:val="16"/>
          <w:szCs w:val="16"/>
          <w:lang w:val="de-DE"/>
        </w:rPr>
      </w:pPr>
      <w:hyperlink r:id="rId10" w:history="1">
        <w:r>
          <w:rPr>
            <w:rStyle w:val="Hyperlink"/>
            <w:sz w:val="16"/>
            <w:szCs w:val="16"/>
            <w:lang w:val="de-DE"/>
          </w:rPr>
          <w:t>marketing@onevision.com</w:t>
        </w:r>
      </w:hyperlink>
    </w:p>
    <w:p>
      <w:pPr>
        <w:rPr>
          <w:sz w:val="16"/>
          <w:szCs w:val="16"/>
          <w:lang w:val="de-DE"/>
        </w:rPr>
      </w:pPr>
      <w:hyperlink r:id="rId11" w:history="1">
        <w:r>
          <w:rPr>
            <w:rStyle w:val="Hyperlink"/>
            <w:sz w:val="16"/>
            <w:szCs w:val="16"/>
            <w:lang w:val="de-DE"/>
          </w:rPr>
          <w:t>www.onevision.com</w:t>
        </w:r>
      </w:hyperlink>
    </w:p>
    <w:sectPr>
      <w:headerReference w:type="even" r:id="rId12"/>
      <w:headerReference w:type="default" r:id="rId13"/>
      <w:footerReference w:type="even" r:id="rId14"/>
      <w:footerReference w:type="default" r:id="rId15"/>
      <w:headerReference w:type="first" r:id="rId16"/>
      <w:footerReference w:type="first" r:id="rId17"/>
      <w:footnotePr>
        <w:pos w:val="beneathText"/>
      </w:footnotePr>
      <w:type w:val="continuous"/>
      <w:pgSz w:w="11905" w:h="16837"/>
      <w:pgMar w:top="1702" w:right="1418" w:bottom="1438" w:left="1418" w:header="720" w:footer="4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55">
    <w:panose1 w:val="02000000000000000000"/>
    <w:charset w:val="00"/>
    <w:family w:val="auto"/>
    <w:pitch w:val="variable"/>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Univers LT Std 55">
    <w:altName w:val="Trebuchet MS"/>
    <w:panose1 w:val="020B0603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ooter"/>
      <w:tabs>
        <w:tab w:val="clear" w:pos="4536"/>
      </w:tabs>
      <w:rPr>
        <w:rFonts w:ascii="Univers LT Std 55" w:hAnsi="Univers LT Std 55"/>
        <w:sz w:val="16"/>
        <w:szCs w:val="16"/>
      </w:rPr>
    </w:pPr>
    <w:r>
      <w:rPr>
        <w:rFonts w:ascii="Univers LT Std 55" w:hAnsi="Univers LT Std 55"/>
        <w:b/>
        <w:bCs/>
        <w:noProof/>
        <w:sz w:val="16"/>
        <w:szCs w:val="16"/>
        <w:lang w:val="de-DE" w:eastAsia="de-DE"/>
      </w:rPr>
      <w:drawing>
        <wp:anchor distT="0" distB="0" distL="114300" distR="114300" simplePos="0" relativeHeight="251697152" behindDoc="1" locked="0" layoutInCell="1" allowOverlap="1">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rPr>
        <w:noProof/>
        <w:sz w:val="28"/>
      </w:rPr>
    </w:pPr>
    <w:r>
      <w:rPr>
        <w:noProof/>
        <w:sz w:val="18"/>
        <w:lang w:val="de-DE" w:eastAsia="de-DE"/>
      </w:rPr>
      <w:drawing>
        <wp:anchor distT="0" distB="0" distL="114300" distR="114300" simplePos="0" relativeHeight="251696128" behindDoc="0" locked="0" layoutInCell="1" allowOverlap="1">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pPr>
      <w:pStyle w:val="Header"/>
      <w:tabs>
        <w:tab w:val="clear" w:pos="4536"/>
        <w:tab w:val="clear" w:pos="9072"/>
        <w:tab w:val="left" w:pos="720"/>
      </w:tabs>
      <w:rPr>
        <w:b/>
        <w:bCs/>
        <w:sz w:val="14"/>
      </w:rPr>
    </w:pPr>
    <w:r>
      <w:rPr>
        <w:b/>
        <w:bCs/>
        <w:noProof/>
        <w:sz w:val="28"/>
        <w:szCs w:val="32"/>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786" type="#_x0000_t75" style="width:50.7pt;height:50.7pt" o:bullet="t">
        <v:imagedata r:id="rId1" o:title="Icon_Aufzählung_Orange"/>
      </v:shape>
    </w:pict>
  </w:numPicBullet>
  <w:numPicBullet w:numPicBulletId="1">
    <w:pict>
      <v:shape id="_x0000_i1787" type="#_x0000_t75" style="width:50.7pt;height:50.7pt" o:bullet="t">
        <v:imagedata r:id="rId2" o:title="Icon_Aufzählung"/>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04302C"/>
    <w:multiLevelType w:val="hybridMultilevel"/>
    <w:tmpl w:val="EB8A8D36"/>
    <w:lvl w:ilvl="0" w:tplc="CCE2B35E">
      <w:start w:val="1"/>
      <w:numFmt w:val="bullet"/>
      <w:pStyle w:val="ListParagraph"/>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7"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0"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1"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D8B0407"/>
    <w:multiLevelType w:val="hybridMultilevel"/>
    <w:tmpl w:val="46BAB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3"/>
  </w:num>
  <w:num w:numId="3">
    <w:abstractNumId w:val="24"/>
  </w:num>
  <w:num w:numId="4">
    <w:abstractNumId w:val="9"/>
  </w:num>
  <w:num w:numId="5">
    <w:abstractNumId w:val="19"/>
  </w:num>
  <w:num w:numId="6">
    <w:abstractNumId w:val="38"/>
  </w:num>
  <w:num w:numId="7">
    <w:abstractNumId w:val="15"/>
  </w:num>
  <w:num w:numId="8">
    <w:abstractNumId w:val="23"/>
  </w:num>
  <w:num w:numId="9">
    <w:abstractNumId w:val="29"/>
  </w:num>
  <w:num w:numId="10">
    <w:abstractNumId w:val="7"/>
  </w:num>
  <w:num w:numId="11">
    <w:abstractNumId w:val="34"/>
  </w:num>
  <w:num w:numId="12">
    <w:abstractNumId w:val="8"/>
  </w:num>
  <w:num w:numId="13">
    <w:abstractNumId w:val="18"/>
  </w:num>
  <w:num w:numId="14">
    <w:abstractNumId w:val="22"/>
  </w:num>
  <w:num w:numId="15">
    <w:abstractNumId w:val="26"/>
  </w:num>
  <w:num w:numId="16">
    <w:abstractNumId w:val="16"/>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5"/>
  </w:num>
  <w:num w:numId="19">
    <w:abstractNumId w:val="30"/>
  </w:num>
  <w:num w:numId="20">
    <w:abstractNumId w:val="14"/>
  </w:num>
  <w:num w:numId="21">
    <w:abstractNumId w:val="6"/>
  </w:num>
  <w:num w:numId="22">
    <w:abstractNumId w:val="21"/>
  </w:num>
  <w:num w:numId="23">
    <w:abstractNumId w:val="36"/>
  </w:num>
  <w:num w:numId="24">
    <w:abstractNumId w:val="20"/>
  </w:num>
  <w:num w:numId="25">
    <w:abstractNumId w:val="35"/>
  </w:num>
  <w:num w:numId="26">
    <w:abstractNumId w:val="25"/>
  </w:num>
  <w:num w:numId="27">
    <w:abstractNumId w:val="17"/>
  </w:num>
  <w:num w:numId="28">
    <w:abstractNumId w:val="28"/>
  </w:num>
  <w:num w:numId="29">
    <w:abstractNumId w:val="12"/>
  </w:num>
  <w:num w:numId="30">
    <w:abstractNumId w:val="10"/>
  </w:num>
  <w:num w:numId="31">
    <w:abstractNumId w:val="27"/>
  </w:num>
  <w:num w:numId="32">
    <w:abstractNumId w:val="13"/>
  </w:num>
  <w:num w:numId="33">
    <w:abstractNumId w:val="31"/>
  </w:num>
  <w:num w:numId="34">
    <w:abstractNumId w:val="32"/>
  </w:num>
  <w:num w:numId="35">
    <w:abstractNumId w:val="3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A2DF492-F4B0-4FA7-94B1-8FE84A03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qFormat/>
    <w:pPr>
      <w:suppressAutoHyphens/>
    </w:pPr>
    <w:rPr>
      <w:rFonts w:ascii="Univers 55" w:hAnsi="Univers 55"/>
      <w:szCs w:val="24"/>
      <w:lang w:eastAsia="ar-SA"/>
    </w:rPr>
  </w:style>
  <w:style w:type="paragraph" w:styleId="Heading1">
    <w:name w:val="heading 1"/>
    <w:basedOn w:val="Normal"/>
    <w:next w:val="Normal"/>
    <w:pPr>
      <w:keepNext/>
      <w:outlineLvl w:val="0"/>
    </w:pPr>
    <w:rPr>
      <w:rFonts w:ascii="Univers" w:hAnsi="Univers"/>
      <w:b/>
      <w:bCs/>
      <w:sz w:val="28"/>
      <w:szCs w:val="28"/>
    </w:rPr>
  </w:style>
  <w:style w:type="paragraph" w:styleId="Heading2">
    <w:name w:val="heading 2"/>
    <w:aliases w:val="Headline 1"/>
    <w:basedOn w:val="Normal"/>
    <w:next w:val="Normal"/>
    <w:qFormat/>
    <w:pPr>
      <w:keepNext/>
      <w:outlineLvl w:val="1"/>
    </w:pPr>
    <w:rPr>
      <w:b/>
      <w:bCs/>
      <w:caps/>
      <w:sz w:val="32"/>
      <w:szCs w:val="32"/>
    </w:rPr>
  </w:style>
  <w:style w:type="paragraph" w:styleId="Heading3">
    <w:name w:val="heading 3"/>
    <w:basedOn w:val="Normal"/>
    <w:next w:val="Normal"/>
    <w:pPr>
      <w:keepNext/>
      <w:outlineLvl w:val="2"/>
    </w:pPr>
    <w:rPr>
      <w:rFonts w:ascii="Univers" w:hAnsi="Univers"/>
      <w:b/>
      <w:bCs/>
      <w:szCs w:val="22"/>
      <w:u w:val="single"/>
    </w:rPr>
  </w:style>
  <w:style w:type="paragraph" w:styleId="Heading4">
    <w:name w:val="heading 4"/>
    <w:basedOn w:val="Normal"/>
    <w:next w:val="Normal"/>
    <w:pPr>
      <w:keepNext/>
      <w:outlineLvl w:val="3"/>
    </w:pPr>
    <w:rPr>
      <w:rFonts w:ascii="Univers" w:hAnsi="Univers"/>
      <w:b/>
      <w:bCs/>
      <w:szCs w:val="22"/>
    </w:rPr>
  </w:style>
  <w:style w:type="paragraph" w:styleId="Heading5">
    <w:name w:val="heading 5"/>
    <w:basedOn w:val="Normal"/>
    <w:next w:val="Normal"/>
    <w:pPr>
      <w:keepNext/>
      <w:jc w:val="center"/>
      <w:outlineLvl w:val="4"/>
    </w:pPr>
    <w:rPr>
      <w:rFonts w:ascii="Univers" w:hAnsi="Univers"/>
      <w:b/>
      <w:bCs/>
      <w:szCs w:val="22"/>
      <w:lang w:val="it-IT"/>
    </w:rPr>
  </w:style>
  <w:style w:type="paragraph" w:styleId="Heading6">
    <w:name w:val="heading 6"/>
    <w:basedOn w:val="Normal"/>
    <w:next w:val="Normal"/>
    <w:pPr>
      <w:keepNext/>
      <w:jc w:val="center"/>
      <w:outlineLvl w:val="5"/>
    </w:pPr>
    <w:rPr>
      <w:rFonts w:ascii="Univers" w:hAnsi="Univers"/>
      <w:b/>
      <w:bCs/>
      <w:sz w:val="32"/>
      <w:szCs w:val="32"/>
    </w:rPr>
  </w:style>
  <w:style w:type="paragraph" w:styleId="Heading7">
    <w:name w:val="heading 7"/>
    <w:basedOn w:val="Normal"/>
    <w:next w:val="Normal"/>
    <w:pPr>
      <w:keepNext/>
      <w:outlineLvl w:val="6"/>
    </w:pPr>
    <w:rPr>
      <w:rFonts w:ascii="Univers" w:hAnsi="Univers"/>
      <w:i/>
      <w:iCs/>
      <w:szCs w:val="22"/>
    </w:rPr>
  </w:style>
  <w:style w:type="paragraph" w:styleId="Heading9">
    <w:name w:val="heading 9"/>
    <w:aliases w:val="Headline 3"/>
    <w:basedOn w:val="Normal"/>
    <w:next w:val="Normal"/>
    <w:pPr>
      <w:keepNext/>
      <w:outlineLvl w:val="8"/>
    </w:pPr>
    <w:rPr>
      <w:rFonts w:cs="Arial"/>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PageNumber">
    <w:name w:val="page number"/>
    <w:basedOn w:val="WW-Absatz-Standardschriftart11"/>
  </w:style>
  <w:style w:type="character" w:styleId="FollowedHyperlink">
    <w:name w:val="FollowedHyperlink"/>
    <w:rPr>
      <w:color w:val="800080"/>
      <w:u w:val="single"/>
    </w:rPr>
  </w:style>
  <w:style w:type="character" w:customStyle="1" w:styleId="Nummerierungszeichen">
    <w:name w:val="Nummerierungszeichen"/>
  </w:style>
  <w:style w:type="paragraph" w:styleId="BodyText">
    <w:name w:val="Body Text"/>
    <w:basedOn w:val="Normal"/>
    <w:rPr>
      <w:rFonts w:ascii="Univers" w:hAnsi="Univers"/>
      <w:b/>
      <w:bCs/>
      <w:szCs w:val="22"/>
    </w:rPr>
  </w:style>
  <w:style w:type="paragraph" w:styleId="List">
    <w:name w:val="List"/>
    <w:basedOn w:val="BodyText"/>
    <w:rPr>
      <w:rFonts w:cs="Tahoma"/>
    </w:rPr>
  </w:style>
  <w:style w:type="paragraph" w:customStyle="1" w:styleId="Beschriftung1">
    <w:name w:val="Beschriftung1"/>
    <w:basedOn w:val="Normal"/>
    <w:pPr>
      <w:suppressLineNumbers/>
      <w:spacing w:before="120" w:after="120"/>
    </w:pPr>
    <w:rPr>
      <w:rFonts w:cs="Tahoma"/>
      <w:i/>
      <w:iCs/>
      <w:szCs w:val="20"/>
    </w:rPr>
  </w:style>
  <w:style w:type="paragraph" w:customStyle="1" w:styleId="Verzeichnis">
    <w:name w:val="Verzeichnis"/>
    <w:basedOn w:val="Normal"/>
    <w:pPr>
      <w:suppressLineNumbers/>
    </w:pPr>
    <w:rPr>
      <w:rFonts w:cs="Tahoma"/>
    </w:rPr>
  </w:style>
  <w:style w:type="paragraph" w:customStyle="1" w:styleId="berschrift">
    <w:name w:val="Überschrift"/>
    <w:basedOn w:val="Normal"/>
    <w:next w:val="BodyText"/>
    <w:pPr>
      <w:keepNext/>
      <w:spacing w:before="240" w:after="120"/>
    </w:pPr>
    <w:rPr>
      <w:rFonts w:ascii="Arial" w:eastAsia="Lucida Sans Unicode" w:hAnsi="Arial" w:cs="Tahoma"/>
      <w:sz w:val="28"/>
      <w:szCs w:val="28"/>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BodyTextIndent">
    <w:name w:val="Body Text Indent"/>
    <w:basedOn w:val="Normal"/>
    <w:rPr>
      <w:rFonts w:ascii="Univers" w:hAnsi="Univers"/>
      <w:b/>
      <w:bCs/>
      <w:i/>
      <w:iCs/>
      <w:szCs w:val="22"/>
    </w:rPr>
  </w:style>
  <w:style w:type="paragraph" w:customStyle="1" w:styleId="Textkrper-Einzug21">
    <w:name w:val="Textkörper-Einzug 21"/>
    <w:basedOn w:val="Normal"/>
    <w:pPr>
      <w:ind w:left="180" w:hanging="180"/>
    </w:pPr>
    <w:rPr>
      <w:rFonts w:ascii="Arial" w:hAnsi="Arial" w:cs="Arial"/>
      <w:color w:val="0000FF"/>
    </w:rPr>
  </w:style>
  <w:style w:type="paragraph" w:customStyle="1" w:styleId="Textkrper-Einzug31">
    <w:name w:val="Textkörper-Einzug 31"/>
    <w:basedOn w:val="Normal"/>
    <w:pPr>
      <w:ind w:left="180"/>
    </w:pPr>
    <w:rPr>
      <w:rFonts w:ascii="Arial" w:hAnsi="Arial" w:cs="Arial"/>
      <w:color w:val="0000FF"/>
    </w:rPr>
  </w:style>
  <w:style w:type="paragraph" w:styleId="TOC1">
    <w:name w:val="toc 1"/>
    <w:basedOn w:val="Normal"/>
    <w:next w:val="Normal"/>
    <w:uiPriority w:val="39"/>
  </w:style>
  <w:style w:type="paragraph" w:styleId="TOC2">
    <w:name w:val="toc 2"/>
    <w:basedOn w:val="Normal"/>
    <w:next w:val="Normal"/>
    <w:link w:val="TOC2Char"/>
    <w:uiPriority w:val="39"/>
    <w:pPr>
      <w:ind w:left="240"/>
    </w:pPr>
  </w:style>
  <w:style w:type="paragraph" w:styleId="TOC3">
    <w:name w:val="toc 3"/>
    <w:basedOn w:val="Normal"/>
    <w:next w:val="Normal"/>
    <w:uiPriority w:val="39"/>
    <w:pPr>
      <w:ind w:left="480"/>
    </w:pPr>
  </w:style>
  <w:style w:type="paragraph" w:styleId="TOC4">
    <w:name w:val="toc 4"/>
    <w:basedOn w:val="Normal"/>
    <w:next w:val="Normal"/>
    <w:semiHidden/>
    <w:pPr>
      <w:ind w:left="720"/>
    </w:pPr>
  </w:style>
  <w:style w:type="paragraph" w:styleId="TOC5">
    <w:name w:val="toc 5"/>
    <w:basedOn w:val="Normal"/>
    <w:next w:val="Normal"/>
    <w:semiHidden/>
    <w:pPr>
      <w:ind w:left="960"/>
    </w:pPr>
  </w:style>
  <w:style w:type="paragraph" w:styleId="TOC6">
    <w:name w:val="toc 6"/>
    <w:basedOn w:val="Normal"/>
    <w:next w:val="Normal"/>
    <w:uiPriority w:val="39"/>
    <w:pPr>
      <w:ind w:left="1200"/>
    </w:pPr>
  </w:style>
  <w:style w:type="paragraph" w:styleId="TOC7">
    <w:name w:val="toc 7"/>
    <w:basedOn w:val="Normal"/>
    <w:next w:val="Normal"/>
    <w:semiHidden/>
    <w:pPr>
      <w:ind w:left="1440"/>
    </w:pPr>
  </w:style>
  <w:style w:type="paragraph" w:styleId="TOC8">
    <w:name w:val="toc 8"/>
    <w:basedOn w:val="Normal"/>
    <w:next w:val="Normal"/>
    <w:semiHidden/>
    <w:pPr>
      <w:ind w:left="1680"/>
    </w:pPr>
  </w:style>
  <w:style w:type="paragraph" w:styleId="TOC9">
    <w:name w:val="toc 9"/>
    <w:basedOn w:val="Normal"/>
    <w:next w:val="Normal"/>
    <w:semiHidden/>
    <w:pPr>
      <w:ind w:left="1920"/>
    </w:p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Normal"/>
    <w:rPr>
      <w:rFonts w:ascii="Courier New" w:hAnsi="Courier New" w:cs="Courier New"/>
      <w:szCs w:val="20"/>
    </w:rPr>
  </w:style>
  <w:style w:type="paragraph" w:customStyle="1" w:styleId="Textkrper31">
    <w:name w:val="Textkörper 31"/>
    <w:basedOn w:val="Normal"/>
    <w:rPr>
      <w:rFonts w:ascii="Univers" w:hAnsi="Univers"/>
      <w:szCs w:val="22"/>
    </w:rPr>
  </w:style>
  <w:style w:type="paragraph" w:customStyle="1" w:styleId="Textkrper21">
    <w:name w:val="Textkörper 21"/>
    <w:basedOn w:val="Normal"/>
    <w:rPr>
      <w:rFonts w:ascii="Univers" w:hAnsi="Univers"/>
      <w:color w:val="0000FF"/>
      <w:szCs w:val="22"/>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Normal"/>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DefaultParagraphFont"/>
  </w:style>
  <w:style w:type="paragraph" w:styleId="NormalWeb">
    <w:name w:val="Normal (Web)"/>
    <w:basedOn w:val="Normal"/>
    <w:uiPriority w:val="99"/>
    <w:unhideWhenUsed/>
    <w:rPr>
      <w:rFonts w:ascii="Times New Roman" w:hAnsi="Times New Roman"/>
      <w:sz w:val="24"/>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Point Level 1"/>
    <w:basedOn w:val="Normal"/>
    <w:link w:val="ListParagraphChar"/>
    <w:uiPriority w:val="34"/>
    <w:qFormat/>
    <w:pPr>
      <w:numPr>
        <w:numId w:val="29"/>
      </w:numPr>
      <w:suppressAutoHyphens w:val="0"/>
      <w:spacing w:after="200" w:line="360" w:lineRule="auto"/>
      <w:ind w:left="641" w:hanging="284"/>
      <w:contextualSpacing/>
    </w:pPr>
    <w:rPr>
      <w:rFonts w:eastAsia="Calibri"/>
      <w:szCs w:val="20"/>
      <w:lang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TOC2"/>
    <w:link w:val="Headline2Zchn"/>
    <w:qFormat/>
    <w:pPr>
      <w:tabs>
        <w:tab w:val="left" w:pos="960"/>
        <w:tab w:val="left" w:pos="1170"/>
        <w:tab w:val="right" w:leader="dot" w:pos="9059"/>
      </w:tabs>
      <w:spacing w:after="60"/>
      <w:ind w:left="0"/>
    </w:pPr>
    <w:rPr>
      <w:b/>
      <w:noProof/>
      <w:sz w:val="22"/>
    </w:rPr>
  </w:style>
  <w:style w:type="paragraph" w:customStyle="1" w:styleId="TOCHeadings">
    <w:name w:val="TOC Headings"/>
    <w:basedOn w:val="TOC2"/>
    <w:link w:val="TOCHeadingsChar"/>
    <w:pPr>
      <w:tabs>
        <w:tab w:val="left" w:pos="450"/>
        <w:tab w:val="left" w:pos="1170"/>
        <w:tab w:val="right" w:leader="dot" w:pos="9059"/>
      </w:tabs>
      <w:ind w:left="0"/>
    </w:pPr>
    <w:rPr>
      <w:noProof/>
    </w:rPr>
  </w:style>
  <w:style w:type="character" w:customStyle="1" w:styleId="TOC2Char">
    <w:name w:val="TOC 2 Char"/>
    <w:link w:val="TOC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TOCHeading">
    <w:name w:val="TOC Heading"/>
    <w:basedOn w:val="Heading1"/>
    <w:next w:val="Normal"/>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TableNormal"/>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ceholderText">
    <w:name w:val="Placeholder Text"/>
    <w:basedOn w:val="DefaultParagraphFont"/>
    <w:uiPriority w:val="99"/>
    <w:semiHidden/>
    <w:rPr>
      <w:color w:val="808080"/>
    </w:rPr>
  </w:style>
  <w:style w:type="paragraph" w:customStyle="1" w:styleId="BulletPoints">
    <w:name w:val="Bullet Points"/>
    <w:basedOn w:val="ListParagraph"/>
    <w:link w:val="BulletPointsChar"/>
    <w:pPr>
      <w:numPr>
        <w:numId w:val="1"/>
      </w:numPr>
      <w:ind w:left="1440"/>
    </w:pPr>
  </w:style>
  <w:style w:type="character" w:customStyle="1" w:styleId="ListParagraphChar">
    <w:name w:val="List Paragraph Char"/>
    <w:aliases w:val="Bullet Point Level 1 Char"/>
    <w:basedOn w:val="DefaultParagraphFont"/>
    <w:link w:val="ListParagraph"/>
    <w:uiPriority w:val="34"/>
    <w:qFormat/>
    <w:rPr>
      <w:rFonts w:ascii="Univers 55" w:eastAsia="Calibri" w:hAnsi="Univers 55"/>
    </w:rPr>
  </w:style>
  <w:style w:type="character" w:customStyle="1" w:styleId="BulletPointsChar">
    <w:name w:val="Bullet Points Char"/>
    <w:basedOn w:val="ListParagraphChar"/>
    <w:link w:val="BulletPoints"/>
    <w:rPr>
      <w:rFonts w:ascii="Univers 55" w:eastAsia="Calibri" w:hAnsi="Univers 55"/>
      <w:sz w:val="22"/>
      <w:szCs w:val="22"/>
      <w:lang w:val="de-DE"/>
    </w:rPr>
  </w:style>
  <w:style w:type="paragraph" w:styleId="BalloonText">
    <w:name w:val="Balloon Text"/>
    <w:basedOn w:val="Normal"/>
    <w:link w:val="BalloonTextChar"/>
    <w:uiPriority w:val="99"/>
    <w:semiHidden/>
    <w:unhideWhenUsed/>
    <w:rPr>
      <w:rFonts w:ascii="Times New Roman" w:hAnsi="Times New Roman"/>
      <w:sz w:val="18"/>
      <w:szCs w:val="18"/>
    </w:rPr>
  </w:style>
  <w:style w:type="character" w:customStyle="1" w:styleId="BalloonTextChar">
    <w:name w:val="Balloon Text Char"/>
    <w:basedOn w:val="DefaultParagraphFont"/>
    <w:link w:val="BalloonText"/>
    <w:uiPriority w:val="99"/>
    <w:semiHidden/>
    <w:rPr>
      <w:sz w:val="18"/>
      <w:szCs w:val="18"/>
      <w:lang w:val="de-DE" w:eastAsia="ar-SA"/>
    </w:rPr>
  </w:style>
  <w:style w:type="paragraph" w:customStyle="1" w:styleId="JonHeading">
    <w:name w:val="Jon Heading"/>
    <w:basedOn w:val="Heading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DefaultParagraphFont"/>
    <w:link w:val="JonHeading"/>
    <w:rPr>
      <w:rFonts w:asciiTheme="minorHAnsi" w:eastAsiaTheme="majorEastAsia" w:hAnsiTheme="minorHAnsi" w:cstheme="minorHAnsi"/>
      <w:b/>
      <w:bCs/>
      <w:color w:val="000000" w:themeColor="text1"/>
      <w:sz w:val="28"/>
      <w:szCs w:val="32"/>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Cs w:val="20"/>
    </w:rPr>
  </w:style>
  <w:style w:type="character" w:customStyle="1" w:styleId="CommentTextChar">
    <w:name w:val="Comment Text Char"/>
    <w:basedOn w:val="DefaultParagraphFont"/>
    <w:link w:val="CommentText"/>
    <w:uiPriority w:val="99"/>
    <w:rPr>
      <w:rFonts w:ascii="Univers 55" w:hAnsi="Univers 55"/>
      <w:lang w:val="de-DE" w:eastAsia="ar-SA"/>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Univers 55" w:hAnsi="Univers 55"/>
      <w:b/>
      <w:bCs/>
      <w:lang w:val="de-DE" w:eastAsia="ar-SA"/>
    </w:rPr>
  </w:style>
  <w:style w:type="paragraph" w:customStyle="1" w:styleId="BulletPointLevel2">
    <w:name w:val="Bullet Point Level 2"/>
    <w:basedOn w:val="ListParagraph"/>
    <w:link w:val="BulletPointLevel2Zchn"/>
    <w:qFormat/>
    <w:pPr>
      <w:numPr>
        <w:ilvl w:val="1"/>
        <w:numId w:val="30"/>
      </w:numPr>
      <w:ind w:left="1304" w:hanging="227"/>
    </w:pPr>
  </w:style>
  <w:style w:type="character" w:customStyle="1" w:styleId="BulletPointLevel2Zchn">
    <w:name w:val="Bullet Point Level 2 Zchn"/>
    <w:basedOn w:val="ListParagraphChar"/>
    <w:link w:val="BulletPointLevel2"/>
    <w:rPr>
      <w:rFonts w:ascii="Univers 55" w:eastAsia="Calibri" w:hAnsi="Univers 55"/>
    </w:rPr>
  </w:style>
  <w:style w:type="character" w:styleId="Strong">
    <w:name w:val="Strong"/>
    <w:aliases w:val="Bold"/>
    <w:basedOn w:val="DefaultParagraphFont"/>
    <w:uiPriority w:val="22"/>
    <w:qFormat/>
    <w:rPr>
      <w:b/>
      <w:bCs/>
    </w:rPr>
  </w:style>
  <w:style w:type="paragraph" w:styleId="Quote">
    <w:name w:val="Quote"/>
    <w:basedOn w:val="Normal"/>
    <w:next w:val="Normal"/>
    <w:link w:val="QuoteChar"/>
    <w:uiPriority w:val="29"/>
    <w:qFormat/>
    <w:rPr>
      <w:i/>
      <w:iCs/>
      <w:color w:val="000000" w:themeColor="text1"/>
    </w:rPr>
  </w:style>
  <w:style w:type="character" w:customStyle="1" w:styleId="QuoteChar">
    <w:name w:val="Quote Char"/>
    <w:basedOn w:val="DefaultParagraphFont"/>
    <w:link w:val="Quote"/>
    <w:uiPriority w:val="29"/>
    <w:rPr>
      <w:rFonts w:ascii="Univers 55" w:hAnsi="Univers 55"/>
      <w:i/>
      <w:iCs/>
      <w:color w:val="000000" w:themeColor="text1"/>
      <w:szCs w:val="24"/>
      <w:lang w:val="de-DE" w:eastAsia="ar-SA"/>
    </w:rPr>
  </w:style>
  <w:style w:type="paragraph" w:customStyle="1" w:styleId="Introduction">
    <w:name w:val="Introduction"/>
    <w:basedOn w:val="Normal"/>
    <w:qFormat/>
    <w:pPr>
      <w:suppressAutoHyphens w:val="0"/>
      <w:spacing w:after="80"/>
    </w:pPr>
    <w:rPr>
      <w:rFonts w:ascii="Century Gothic" w:eastAsia="MS Gothic" w:hAnsi="Century Gothic"/>
      <w:b/>
      <w:szCs w:val="20"/>
      <w:lang w:val="en-GB" w:eastAsia="en-US"/>
    </w:rPr>
  </w:style>
  <w:style w:type="character" w:customStyle="1" w:styleId="break-words">
    <w:name w:val="break-words"/>
    <w:basedOn w:val="DefaultParagraphFont"/>
  </w:style>
  <w:style w:type="character" w:customStyle="1" w:styleId="--l">
    <w:name w:val="--l"/>
    <w:basedOn w:val="DefaultParagraphFont"/>
  </w:style>
  <w:style w:type="character" w:styleId="UnresolvedMention">
    <w:name w:val="Unresolved Mention"/>
    <w:basedOn w:val="DefaultParagraphFont"/>
    <w:uiPriority w:val="99"/>
    <w:semiHidden/>
    <w:unhideWhenUsed/>
    <w:rPr>
      <w:color w:val="605E5C"/>
      <w:shd w:val="clear" w:color="auto" w:fill="E1DFDD"/>
    </w:rPr>
  </w:style>
  <w:style w:type="character" w:styleId="Emphasis">
    <w:name w:val="Emphasis"/>
    <w:basedOn w:val="DefaultParagraphFont"/>
    <w:uiPriority w:val="20"/>
    <w:qFormat/>
    <w:rPr>
      <w:i/>
      <w:iCs/>
    </w:rPr>
  </w:style>
  <w:style w:type="paragraph" w:styleId="FootnoteText">
    <w:name w:val="footnote text"/>
    <w:basedOn w:val="Normal"/>
    <w:link w:val="FootnoteTextChar"/>
    <w:uiPriority w:val="99"/>
    <w:semiHidden/>
    <w:unhideWhenUsed/>
    <w:rPr>
      <w:szCs w:val="20"/>
    </w:rPr>
  </w:style>
  <w:style w:type="character" w:customStyle="1" w:styleId="FootnoteTextChar">
    <w:name w:val="Footnote Text Char"/>
    <w:basedOn w:val="DefaultParagraphFont"/>
    <w:link w:val="FootnoteText"/>
    <w:uiPriority w:val="99"/>
    <w:semiHidden/>
    <w:rPr>
      <w:rFonts w:ascii="Univers 55" w:hAnsi="Univers 55"/>
      <w:lang w:eastAsia="ar-SA"/>
    </w:rPr>
  </w:style>
  <w:style w:type="character" w:styleId="FootnoteReference">
    <w:name w:val="footnote reference"/>
    <w:basedOn w:val="DefaultParagraphFont"/>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547604">
      <w:bodyDiv w:val="1"/>
      <w:marLeft w:val="0"/>
      <w:marRight w:val="0"/>
      <w:marTop w:val="0"/>
      <w:marBottom w:val="0"/>
      <w:divBdr>
        <w:top w:val="none" w:sz="0" w:space="0" w:color="auto"/>
        <w:left w:val="none" w:sz="0" w:space="0" w:color="auto"/>
        <w:bottom w:val="none" w:sz="0" w:space="0" w:color="auto"/>
        <w:right w:val="none" w:sz="0" w:space="0" w:color="auto"/>
      </w:divBdr>
    </w:div>
    <w:div w:id="168176352">
      <w:bodyDiv w:val="1"/>
      <w:marLeft w:val="0"/>
      <w:marRight w:val="0"/>
      <w:marTop w:val="0"/>
      <w:marBottom w:val="0"/>
      <w:divBdr>
        <w:top w:val="none" w:sz="0" w:space="0" w:color="auto"/>
        <w:left w:val="none" w:sz="0" w:space="0" w:color="auto"/>
        <w:bottom w:val="none" w:sz="0" w:space="0" w:color="auto"/>
        <w:right w:val="none" w:sz="0" w:space="0" w:color="auto"/>
      </w:divBdr>
    </w:div>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30762208">
      <w:bodyDiv w:val="1"/>
      <w:marLeft w:val="0"/>
      <w:marRight w:val="0"/>
      <w:marTop w:val="0"/>
      <w:marBottom w:val="0"/>
      <w:divBdr>
        <w:top w:val="none" w:sz="0" w:space="0" w:color="auto"/>
        <w:left w:val="none" w:sz="0" w:space="0" w:color="auto"/>
        <w:bottom w:val="none" w:sz="0" w:space="0" w:color="auto"/>
        <w:right w:val="none" w:sz="0" w:space="0" w:color="auto"/>
      </w:divBdr>
    </w:div>
    <w:div w:id="334042847">
      <w:bodyDiv w:val="1"/>
      <w:marLeft w:val="0"/>
      <w:marRight w:val="0"/>
      <w:marTop w:val="0"/>
      <w:marBottom w:val="0"/>
      <w:divBdr>
        <w:top w:val="none" w:sz="0" w:space="0" w:color="auto"/>
        <w:left w:val="none" w:sz="0" w:space="0" w:color="auto"/>
        <w:bottom w:val="none" w:sz="0" w:space="0" w:color="auto"/>
        <w:right w:val="none" w:sz="0" w:space="0" w:color="auto"/>
      </w:divBdr>
    </w:div>
    <w:div w:id="337123039">
      <w:bodyDiv w:val="1"/>
      <w:marLeft w:val="0"/>
      <w:marRight w:val="0"/>
      <w:marTop w:val="0"/>
      <w:marBottom w:val="0"/>
      <w:divBdr>
        <w:top w:val="none" w:sz="0" w:space="0" w:color="auto"/>
        <w:left w:val="none" w:sz="0" w:space="0" w:color="auto"/>
        <w:bottom w:val="none" w:sz="0" w:space="0" w:color="auto"/>
        <w:right w:val="none" w:sz="0" w:space="0" w:color="auto"/>
      </w:divBdr>
    </w:div>
    <w:div w:id="346562128">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415131723">
      <w:bodyDiv w:val="1"/>
      <w:marLeft w:val="0"/>
      <w:marRight w:val="0"/>
      <w:marTop w:val="0"/>
      <w:marBottom w:val="0"/>
      <w:divBdr>
        <w:top w:val="none" w:sz="0" w:space="0" w:color="auto"/>
        <w:left w:val="none" w:sz="0" w:space="0" w:color="auto"/>
        <w:bottom w:val="none" w:sz="0" w:space="0" w:color="auto"/>
        <w:right w:val="none" w:sz="0" w:space="0" w:color="auto"/>
      </w:divBdr>
    </w:div>
    <w:div w:id="541406663">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36525919">
      <w:bodyDiv w:val="1"/>
      <w:marLeft w:val="0"/>
      <w:marRight w:val="0"/>
      <w:marTop w:val="0"/>
      <w:marBottom w:val="0"/>
      <w:divBdr>
        <w:top w:val="none" w:sz="0" w:space="0" w:color="auto"/>
        <w:left w:val="none" w:sz="0" w:space="0" w:color="auto"/>
        <w:bottom w:val="none" w:sz="0" w:space="0" w:color="auto"/>
        <w:right w:val="none" w:sz="0" w:space="0" w:color="auto"/>
      </w:divBdr>
    </w:div>
    <w:div w:id="967510115">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25784880">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49844234">
      <w:bodyDiv w:val="1"/>
      <w:marLeft w:val="0"/>
      <w:marRight w:val="0"/>
      <w:marTop w:val="0"/>
      <w:marBottom w:val="0"/>
      <w:divBdr>
        <w:top w:val="none" w:sz="0" w:space="0" w:color="auto"/>
        <w:left w:val="none" w:sz="0" w:space="0" w:color="auto"/>
        <w:bottom w:val="none" w:sz="0" w:space="0" w:color="auto"/>
        <w:right w:val="none" w:sz="0" w:space="0" w:color="auto"/>
      </w:divBdr>
    </w:div>
    <w:div w:id="1065025877">
      <w:bodyDiv w:val="1"/>
      <w:marLeft w:val="0"/>
      <w:marRight w:val="0"/>
      <w:marTop w:val="0"/>
      <w:marBottom w:val="0"/>
      <w:divBdr>
        <w:top w:val="none" w:sz="0" w:space="0" w:color="auto"/>
        <w:left w:val="none" w:sz="0" w:space="0" w:color="auto"/>
        <w:bottom w:val="none" w:sz="0" w:space="0" w:color="auto"/>
        <w:right w:val="none" w:sz="0" w:space="0" w:color="auto"/>
      </w:divBdr>
    </w:div>
    <w:div w:id="1119564846">
      <w:bodyDiv w:val="1"/>
      <w:marLeft w:val="0"/>
      <w:marRight w:val="0"/>
      <w:marTop w:val="0"/>
      <w:marBottom w:val="0"/>
      <w:divBdr>
        <w:top w:val="none" w:sz="0" w:space="0" w:color="auto"/>
        <w:left w:val="none" w:sz="0" w:space="0" w:color="auto"/>
        <w:bottom w:val="none" w:sz="0" w:space="0" w:color="auto"/>
        <w:right w:val="none" w:sz="0" w:space="0" w:color="auto"/>
      </w:divBdr>
    </w:div>
    <w:div w:id="1202980581">
      <w:bodyDiv w:val="1"/>
      <w:marLeft w:val="0"/>
      <w:marRight w:val="0"/>
      <w:marTop w:val="0"/>
      <w:marBottom w:val="0"/>
      <w:divBdr>
        <w:top w:val="none" w:sz="0" w:space="0" w:color="auto"/>
        <w:left w:val="none" w:sz="0" w:space="0" w:color="auto"/>
        <w:bottom w:val="none" w:sz="0" w:space="0" w:color="auto"/>
        <w:right w:val="none" w:sz="0" w:space="0" w:color="auto"/>
      </w:divBdr>
    </w:div>
    <w:div w:id="1343582781">
      <w:bodyDiv w:val="1"/>
      <w:marLeft w:val="0"/>
      <w:marRight w:val="0"/>
      <w:marTop w:val="0"/>
      <w:marBottom w:val="0"/>
      <w:divBdr>
        <w:top w:val="none" w:sz="0" w:space="0" w:color="auto"/>
        <w:left w:val="none" w:sz="0" w:space="0" w:color="auto"/>
        <w:bottom w:val="none" w:sz="0" w:space="0" w:color="auto"/>
        <w:right w:val="none" w:sz="0" w:space="0" w:color="auto"/>
      </w:divBdr>
      <w:divsChild>
        <w:div w:id="520050806">
          <w:marLeft w:val="0"/>
          <w:marRight w:val="0"/>
          <w:marTop w:val="0"/>
          <w:marBottom w:val="0"/>
          <w:divBdr>
            <w:top w:val="none" w:sz="0" w:space="0" w:color="auto"/>
            <w:left w:val="none" w:sz="0" w:space="0" w:color="auto"/>
            <w:bottom w:val="none" w:sz="0" w:space="0" w:color="auto"/>
            <w:right w:val="none" w:sz="0" w:space="0" w:color="auto"/>
          </w:divBdr>
        </w:div>
      </w:divsChild>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363281560">
      <w:bodyDiv w:val="1"/>
      <w:marLeft w:val="0"/>
      <w:marRight w:val="0"/>
      <w:marTop w:val="0"/>
      <w:marBottom w:val="0"/>
      <w:divBdr>
        <w:top w:val="none" w:sz="0" w:space="0" w:color="auto"/>
        <w:left w:val="none" w:sz="0" w:space="0" w:color="auto"/>
        <w:bottom w:val="none" w:sz="0" w:space="0" w:color="auto"/>
        <w:right w:val="none" w:sz="0" w:space="0" w:color="auto"/>
      </w:divBdr>
    </w:div>
    <w:div w:id="1371568415">
      <w:bodyDiv w:val="1"/>
      <w:marLeft w:val="0"/>
      <w:marRight w:val="0"/>
      <w:marTop w:val="0"/>
      <w:marBottom w:val="0"/>
      <w:divBdr>
        <w:top w:val="none" w:sz="0" w:space="0" w:color="auto"/>
        <w:left w:val="none" w:sz="0" w:space="0" w:color="auto"/>
        <w:bottom w:val="none" w:sz="0" w:space="0" w:color="auto"/>
        <w:right w:val="none" w:sz="0" w:space="0" w:color="auto"/>
      </w:divBdr>
    </w:div>
    <w:div w:id="1443958312">
      <w:bodyDiv w:val="1"/>
      <w:marLeft w:val="0"/>
      <w:marRight w:val="0"/>
      <w:marTop w:val="0"/>
      <w:marBottom w:val="0"/>
      <w:divBdr>
        <w:top w:val="none" w:sz="0" w:space="0" w:color="auto"/>
        <w:left w:val="none" w:sz="0" w:space="0" w:color="auto"/>
        <w:bottom w:val="none" w:sz="0" w:space="0" w:color="auto"/>
        <w:right w:val="none" w:sz="0" w:space="0" w:color="auto"/>
      </w:divBdr>
    </w:div>
    <w:div w:id="1487819835">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49731130">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684018346">
      <w:bodyDiv w:val="1"/>
      <w:marLeft w:val="0"/>
      <w:marRight w:val="0"/>
      <w:marTop w:val="0"/>
      <w:marBottom w:val="0"/>
      <w:divBdr>
        <w:top w:val="none" w:sz="0" w:space="0" w:color="auto"/>
        <w:left w:val="none" w:sz="0" w:space="0" w:color="auto"/>
        <w:bottom w:val="none" w:sz="0" w:space="0" w:color="auto"/>
        <w:right w:val="none" w:sz="0" w:space="0" w:color="auto"/>
      </w:divBdr>
    </w:div>
    <w:div w:id="1779836887">
      <w:bodyDiv w:val="1"/>
      <w:marLeft w:val="0"/>
      <w:marRight w:val="0"/>
      <w:marTop w:val="0"/>
      <w:marBottom w:val="0"/>
      <w:divBdr>
        <w:top w:val="none" w:sz="0" w:space="0" w:color="auto"/>
        <w:left w:val="none" w:sz="0" w:space="0" w:color="auto"/>
        <w:bottom w:val="none" w:sz="0" w:space="0" w:color="auto"/>
        <w:right w:val="none" w:sz="0" w:space="0" w:color="auto"/>
      </w:divBdr>
    </w:div>
    <w:div w:id="1795097364">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2011710391">
      <w:bodyDiv w:val="1"/>
      <w:marLeft w:val="0"/>
      <w:marRight w:val="0"/>
      <w:marTop w:val="0"/>
      <w:marBottom w:val="0"/>
      <w:divBdr>
        <w:top w:val="none" w:sz="0" w:space="0" w:color="auto"/>
        <w:left w:val="none" w:sz="0" w:space="0" w:color="auto"/>
        <w:bottom w:val="none" w:sz="0" w:space="0" w:color="auto"/>
        <w:right w:val="none" w:sz="0" w:space="0" w:color="auto"/>
      </w:divBdr>
    </w:div>
    <w:div w:id="2087264744">
      <w:bodyDiv w:val="1"/>
      <w:marLeft w:val="0"/>
      <w:marRight w:val="0"/>
      <w:marTop w:val="0"/>
      <w:marBottom w:val="0"/>
      <w:divBdr>
        <w:top w:val="none" w:sz="0" w:space="0" w:color="auto"/>
        <w:left w:val="none" w:sz="0" w:space="0" w:color="auto"/>
        <w:bottom w:val="none" w:sz="0" w:space="0" w:color="auto"/>
        <w:right w:val="none" w:sz="0" w:space="0" w:color="auto"/>
      </w:divBdr>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 w:id="2112120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nevision.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marketing@onevision.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3E672-5970-49C0-B5AE-2A0BE009E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624</Words>
  <Characters>3933</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Major New Features in x.5</vt:lpstr>
      <vt:lpstr>Major New Features in x.5</vt:lpstr>
    </vt:vector>
  </TitlesOfParts>
  <Company>OneVision</Company>
  <LinksUpToDate>false</LinksUpToDate>
  <CharactersWithSpaces>4548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Major New Features in x.5</dc:title>
  <dc:creator>Ralf Fischer</dc:creator>
  <cp:lastModifiedBy>Dorottya Turóczy-Topa</cp:lastModifiedBy>
  <cp:revision>40</cp:revision>
  <cp:lastPrinted>2022-05-02T12:13:00Z</cp:lastPrinted>
  <dcterms:created xsi:type="dcterms:W3CDTF">2025-03-13T15:08:00Z</dcterms:created>
  <dcterms:modified xsi:type="dcterms:W3CDTF">2025-09-04T07:31:00Z</dcterms:modified>
</cp:coreProperties>
</file>