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36CB9C4" w14:textId="269F583B" w:rsidR="00FC6108" w:rsidRPr="001176A9" w:rsidRDefault="00733F5D">
      <w:pPr>
        <w:pStyle w:val="Headline2"/>
        <w:rPr>
          <w:b w:val="0"/>
          <w:sz w:val="20"/>
          <w:szCs w:val="20"/>
          <w:lang w:val="de-DE"/>
        </w:rPr>
      </w:pPr>
      <w:r w:rsidRPr="001176A9">
        <w:rPr>
          <w:sz w:val="20"/>
          <w:szCs w:val="20"/>
          <w:lang w:val="de-DE"/>
        </w:rPr>
        <w:t>PRESS</w:t>
      </w:r>
      <w:r w:rsidR="0047083E" w:rsidRPr="001176A9">
        <w:rPr>
          <w:sz w:val="20"/>
          <w:szCs w:val="20"/>
          <w:lang w:val="de-DE"/>
        </w:rPr>
        <w:t>EMITTEILUNG</w:t>
      </w:r>
    </w:p>
    <w:p w14:paraId="1D1F4954" w14:textId="026C4956" w:rsidR="00FC6108" w:rsidRPr="001176A9" w:rsidRDefault="001176A9" w:rsidP="00942C5B">
      <w:pPr>
        <w:rPr>
          <w:b/>
          <w:bCs/>
          <w:caps/>
          <w:sz w:val="29"/>
          <w:szCs w:val="29"/>
        </w:rPr>
      </w:pPr>
      <w:r w:rsidRPr="001176A9">
        <w:rPr>
          <w:b/>
          <w:bCs/>
          <w:caps/>
          <w:sz w:val="29"/>
          <w:szCs w:val="29"/>
        </w:rPr>
        <w:t>ONEVISION LIVE IN LAS VEGAS: KI-AUTOMATISIERUNG DER NÄCHSTEN GENERATION UND WORKFLOW-EFFIZIENZ AUF DER PRINTING UNITED 2026!</w:t>
      </w:r>
    </w:p>
    <w:p w14:paraId="544CED09" w14:textId="77777777" w:rsidR="00FC6108" w:rsidRPr="001176A9" w:rsidRDefault="00FC6108">
      <w:pPr>
        <w:jc w:val="both"/>
        <w:rPr>
          <w:b/>
          <w:sz w:val="24"/>
        </w:rPr>
      </w:pPr>
    </w:p>
    <w:p w14:paraId="262E6416" w14:textId="072955F8" w:rsidR="00FC6108" w:rsidRPr="0047083E" w:rsidRDefault="00361182">
      <w:pPr>
        <w:jc w:val="both"/>
        <w:rPr>
          <w:rFonts w:eastAsiaTheme="minorHAnsi"/>
        </w:rPr>
      </w:pPr>
      <w:r w:rsidRPr="001176A9">
        <w:rPr>
          <w:rFonts w:eastAsiaTheme="minorHAnsi"/>
          <w:b/>
          <w:bCs/>
        </w:rPr>
        <w:t xml:space="preserve">Regensburg, </w:t>
      </w:r>
      <w:r w:rsidR="0047083E" w:rsidRPr="001176A9">
        <w:rPr>
          <w:rFonts w:eastAsiaTheme="minorHAnsi"/>
          <w:b/>
          <w:bCs/>
        </w:rPr>
        <w:t>Deutschland</w:t>
      </w:r>
      <w:r w:rsidRPr="001176A9">
        <w:rPr>
          <w:rFonts w:eastAsiaTheme="minorHAnsi"/>
          <w:b/>
          <w:bCs/>
        </w:rPr>
        <w:t xml:space="preserve"> / Las Vegas, USA</w:t>
      </w:r>
      <w:r w:rsidRPr="001176A9">
        <w:rPr>
          <w:rFonts w:eastAsiaTheme="minorHAnsi"/>
        </w:rPr>
        <w:t xml:space="preserve"> </w:t>
      </w:r>
      <w:r w:rsidRPr="001176A9">
        <w:rPr>
          <w:rFonts w:eastAsiaTheme="minorHAnsi"/>
          <w:b/>
          <w:bCs/>
        </w:rPr>
        <w:t>–</w:t>
      </w:r>
      <w:r w:rsidRPr="001176A9">
        <w:rPr>
          <w:rFonts w:eastAsiaTheme="minorHAnsi"/>
        </w:rPr>
        <w:t xml:space="preserve"> </w:t>
      </w:r>
      <w:r w:rsidR="001176A9" w:rsidRPr="001176A9">
        <w:rPr>
          <w:rFonts w:eastAsiaTheme="minorHAnsi"/>
        </w:rPr>
        <w:t xml:space="preserve">Die </w:t>
      </w:r>
      <w:proofErr w:type="spellStart"/>
      <w:r w:rsidR="001176A9" w:rsidRPr="001176A9">
        <w:rPr>
          <w:rFonts w:eastAsiaTheme="minorHAnsi"/>
        </w:rPr>
        <w:t>OneVision</w:t>
      </w:r>
      <w:proofErr w:type="spellEnd"/>
      <w:r w:rsidR="001176A9" w:rsidRPr="001176A9">
        <w:rPr>
          <w:rFonts w:eastAsiaTheme="minorHAnsi"/>
        </w:rPr>
        <w:t xml:space="preserve"> Software AG gibt ihre Teilnahme an der bevorstehenden </w:t>
      </w:r>
      <w:proofErr w:type="spellStart"/>
      <w:r w:rsidR="005E3AA6">
        <w:rPr>
          <w:rFonts w:eastAsiaTheme="minorHAnsi"/>
        </w:rPr>
        <w:t>Printing</w:t>
      </w:r>
      <w:proofErr w:type="spellEnd"/>
      <w:r w:rsidR="001176A9" w:rsidRPr="001176A9">
        <w:rPr>
          <w:rFonts w:eastAsiaTheme="minorHAnsi"/>
        </w:rPr>
        <w:t xml:space="preserve"> United Expo 2026 in Las Vegas bekannt. Vom 23. bis 25. September 2026 begrüßt der Software-Automatisierungsspezialist </w:t>
      </w:r>
      <w:r w:rsidR="005E3AA6">
        <w:rPr>
          <w:rFonts w:eastAsiaTheme="minorHAnsi"/>
        </w:rPr>
        <w:t>Fachleute aus der Druckbranche</w:t>
      </w:r>
      <w:r w:rsidR="001176A9" w:rsidRPr="001176A9">
        <w:rPr>
          <w:rFonts w:eastAsiaTheme="minorHAnsi"/>
        </w:rPr>
        <w:t xml:space="preserve"> am Stand N6172, um zu </w:t>
      </w:r>
      <w:r w:rsidR="005E3AA6">
        <w:rPr>
          <w:rFonts w:eastAsiaTheme="minorHAnsi"/>
        </w:rPr>
        <w:t>veranschaulichen</w:t>
      </w:r>
      <w:r w:rsidR="001176A9" w:rsidRPr="001176A9">
        <w:rPr>
          <w:rFonts w:eastAsiaTheme="minorHAnsi"/>
        </w:rPr>
        <w:t>, wie modernste künstliche Intelligenz und fortgeschrittene Automatisierung von Druckvorstufen-Workflows kritische betriebliche Engpässe in verschiedenen Druckumgebungen effektiv lösen.</w:t>
      </w:r>
    </w:p>
    <w:p w14:paraId="5CC27675" w14:textId="77777777" w:rsidR="00FC6108" w:rsidRPr="0047083E" w:rsidRDefault="00FC6108">
      <w:pPr>
        <w:jc w:val="both"/>
        <w:rPr>
          <w:rFonts w:eastAsiaTheme="minorHAnsi"/>
        </w:rPr>
      </w:pPr>
    </w:p>
    <w:p w14:paraId="2B4757DF" w14:textId="01EEC316" w:rsidR="00FC6108" w:rsidRPr="00A110C9" w:rsidRDefault="005E3AA6">
      <w:pPr>
        <w:jc w:val="both"/>
        <w:rPr>
          <w:rFonts w:eastAsiaTheme="minorHAnsi"/>
          <w:b/>
          <w:bCs/>
        </w:rPr>
      </w:pPr>
      <w:r>
        <w:rPr>
          <w:rFonts w:eastAsiaTheme="minorHAnsi"/>
          <w:b/>
          <w:bCs/>
        </w:rPr>
        <w:t>Branchenübergreifende Optimierung von Produktionsabläufen</w:t>
      </w:r>
    </w:p>
    <w:p w14:paraId="6B02D908" w14:textId="382B60DA" w:rsidR="00FC6108" w:rsidRPr="00A110C9" w:rsidRDefault="00A110C9">
      <w:pPr>
        <w:jc w:val="both"/>
      </w:pPr>
      <w:r w:rsidRPr="00A110C9">
        <w:t xml:space="preserve">Dienstleister in der Druckindustrie </w:t>
      </w:r>
      <w:r w:rsidR="00140A3D">
        <w:t>sehen sich</w:t>
      </w:r>
      <w:r w:rsidR="00140A3D" w:rsidRPr="00A110C9">
        <w:t xml:space="preserve"> </w:t>
      </w:r>
      <w:r w:rsidRPr="00A110C9">
        <w:t xml:space="preserve">heute </w:t>
      </w:r>
      <w:r w:rsidR="00140A3D">
        <w:t xml:space="preserve">mit </w:t>
      </w:r>
      <w:r w:rsidRPr="00A110C9">
        <w:t>enorme</w:t>
      </w:r>
      <w:r w:rsidR="00140A3D">
        <w:t>n</w:t>
      </w:r>
      <w:r w:rsidRPr="00A110C9">
        <w:t xml:space="preserve"> Branchen</w:t>
      </w:r>
      <w:r w:rsidR="006F6A2E">
        <w:t>anforderungen</w:t>
      </w:r>
      <w:r w:rsidRPr="00A110C9">
        <w:t xml:space="preserve"> </w:t>
      </w:r>
      <w:r w:rsidR="00140A3D">
        <w:t>konfrontiert:</w:t>
      </w:r>
      <w:r w:rsidRPr="00A110C9">
        <w:t xml:space="preserve"> </w:t>
      </w:r>
      <w:r w:rsidR="00140A3D" w:rsidRPr="00140A3D">
        <w:t>Die Durchlaufzeiten sollen drastisch verkürzt werden, während komplexe und fehleranfällige Aufgaben oftmals noch manuell bewältigt werde</w:t>
      </w:r>
      <w:r w:rsidR="00140A3D">
        <w:t>n</w:t>
      </w:r>
      <w:r w:rsidR="00140A3D" w:rsidRPr="00140A3D">
        <w:t>.</w:t>
      </w:r>
      <w:r w:rsidR="00140A3D">
        <w:t xml:space="preserve"> </w:t>
      </w:r>
      <w:r w:rsidRPr="00A110C9">
        <w:t xml:space="preserve">Akzidenzdruckereien verarbeiten riesige Mengen eingehender Dateien, die strenge </w:t>
      </w:r>
      <w:proofErr w:type="spellStart"/>
      <w:r w:rsidRPr="00A110C9">
        <w:t>Preflight</w:t>
      </w:r>
      <w:proofErr w:type="spellEnd"/>
      <w:r w:rsidRPr="00A110C9">
        <w:t>-Prüfungen und ein präzises Farbmanagement erfordern. Großformatbetriebe kämpfen mit der Aufbereitung übergroßer Dateien, Materialverschnitt sowie komplexen Verschachtelungen (</w:t>
      </w:r>
      <w:proofErr w:type="spellStart"/>
      <w:r w:rsidRPr="00A110C9">
        <w:t>Nesting</w:t>
      </w:r>
      <w:proofErr w:type="spellEnd"/>
      <w:r w:rsidRPr="00A110C9">
        <w:t xml:space="preserve">), während </w:t>
      </w:r>
      <w:r w:rsidR="006F6A2E">
        <w:t>In-Plant-Drucker</w:t>
      </w:r>
      <w:r w:rsidRPr="00A110C9">
        <w:t xml:space="preserve"> darum ringen, die Bearbeitung variabler Daten für interne </w:t>
      </w:r>
      <w:r w:rsidR="00C61121">
        <w:t>Drucksachen</w:t>
      </w:r>
      <w:r w:rsidRPr="00A110C9">
        <w:t xml:space="preserve"> zu automatisieren. Die maßgeschneiderten Workflow-Automatisierungslösungen von </w:t>
      </w:r>
      <w:proofErr w:type="spellStart"/>
      <w:r w:rsidRPr="00A110C9">
        <w:t>OneVision</w:t>
      </w:r>
      <w:proofErr w:type="spellEnd"/>
      <w:r w:rsidRPr="00A110C9">
        <w:t xml:space="preserve"> sind speziell darauf ausgerichtet, diese Hürden zu beseitigen, Abläufe zu verschlanken, Gewinnmargen zu sichern und eine reibungslose On-Demand-Ausgabe unabhängig vom jeweiligen Drucksegment zu gewährleisten.</w:t>
      </w:r>
    </w:p>
    <w:p w14:paraId="674CEBA2" w14:textId="77777777" w:rsidR="00FC6108" w:rsidRPr="00A110C9" w:rsidRDefault="00FC6108">
      <w:pPr>
        <w:jc w:val="both"/>
      </w:pPr>
    </w:p>
    <w:p w14:paraId="0CF89D11" w14:textId="732F6242" w:rsidR="00FC6108" w:rsidRPr="000F4757" w:rsidRDefault="000F4757">
      <w:pPr>
        <w:jc w:val="both"/>
        <w:rPr>
          <w:rFonts w:eastAsiaTheme="minorHAnsi"/>
          <w:b/>
          <w:bCs/>
        </w:rPr>
      </w:pPr>
      <w:r w:rsidRPr="000F4757">
        <w:rPr>
          <w:rFonts w:eastAsiaTheme="minorHAnsi"/>
          <w:b/>
          <w:bCs/>
        </w:rPr>
        <w:t xml:space="preserve">KI-Innovation und </w:t>
      </w:r>
      <w:r w:rsidR="00140A3D">
        <w:rPr>
          <w:rFonts w:eastAsiaTheme="minorHAnsi"/>
          <w:b/>
          <w:bCs/>
        </w:rPr>
        <w:t>intuitives</w:t>
      </w:r>
      <w:r w:rsidR="00140A3D" w:rsidRPr="000F4757">
        <w:rPr>
          <w:rFonts w:eastAsiaTheme="minorHAnsi"/>
          <w:b/>
          <w:bCs/>
        </w:rPr>
        <w:t xml:space="preserve"> </w:t>
      </w:r>
      <w:proofErr w:type="spellStart"/>
      <w:r w:rsidRPr="000F4757">
        <w:rPr>
          <w:rFonts w:eastAsiaTheme="minorHAnsi"/>
          <w:b/>
          <w:bCs/>
        </w:rPr>
        <w:t>Ausschiessen</w:t>
      </w:r>
      <w:proofErr w:type="spellEnd"/>
      <w:r w:rsidRPr="000F4757">
        <w:rPr>
          <w:rFonts w:eastAsiaTheme="minorHAnsi"/>
          <w:b/>
          <w:bCs/>
        </w:rPr>
        <w:t xml:space="preserve"> im Mittelpunkt</w:t>
      </w:r>
    </w:p>
    <w:p w14:paraId="670D3B03" w14:textId="29E2ABD7" w:rsidR="00361182" w:rsidRPr="000F4757" w:rsidRDefault="000F4757">
      <w:pPr>
        <w:jc w:val="both"/>
      </w:pPr>
      <w:r w:rsidRPr="000F4757">
        <w:t xml:space="preserve">Ein Hauptschwerpunkt am </w:t>
      </w:r>
      <w:proofErr w:type="spellStart"/>
      <w:r w:rsidRPr="000F4757">
        <w:t>OneVision</w:t>
      </w:r>
      <w:proofErr w:type="spellEnd"/>
      <w:r w:rsidRPr="000F4757">
        <w:t xml:space="preserve">-Stand </w:t>
      </w:r>
      <w:r w:rsidR="0057311F">
        <w:t>sind</w:t>
      </w:r>
      <w:r w:rsidRPr="000F4757">
        <w:t xml:space="preserve"> die neuesten Software-Innovationen des Unternehmens, die auf sicherer</w:t>
      </w:r>
      <w:r w:rsidR="00E8492C">
        <w:t xml:space="preserve"> und</w:t>
      </w:r>
      <w:r w:rsidRPr="000F4757">
        <w:t xml:space="preserve"> lokaler </w:t>
      </w:r>
      <w:r w:rsidR="00E8492C">
        <w:t>KI</w:t>
      </w:r>
      <w:r w:rsidRPr="000F4757">
        <w:t xml:space="preserve"> basieren</w:t>
      </w:r>
      <w:r w:rsidR="00E8492C">
        <w:t xml:space="preserve"> – ausgelegt auf die Automatisierung</w:t>
      </w:r>
      <w:r w:rsidRPr="000F4757">
        <w:t xml:space="preserve"> </w:t>
      </w:r>
      <w:r w:rsidR="00E8492C">
        <w:t xml:space="preserve">und Beschleunigung </w:t>
      </w:r>
      <w:r w:rsidRPr="000F4757">
        <w:t>komplexe</w:t>
      </w:r>
      <w:r w:rsidR="00E8492C">
        <w:t>r</w:t>
      </w:r>
      <w:r w:rsidRPr="000F4757">
        <w:t xml:space="preserve"> Druckvorstufentasks sowie </w:t>
      </w:r>
      <w:r w:rsidR="00E8492C">
        <w:t xml:space="preserve">auf die Beseitigung </w:t>
      </w:r>
      <w:r w:rsidRPr="000F4757">
        <w:t>tägliche</w:t>
      </w:r>
      <w:r w:rsidR="00E8492C">
        <w:t>r</w:t>
      </w:r>
      <w:r w:rsidRPr="000F4757">
        <w:t xml:space="preserve"> Hindernisse. Durch intelligente Technologien wie AI </w:t>
      </w:r>
      <w:proofErr w:type="spellStart"/>
      <w:r w:rsidRPr="000F4757">
        <w:t>Bleed</w:t>
      </w:r>
      <w:proofErr w:type="spellEnd"/>
      <w:r w:rsidRPr="000F4757">
        <w:t xml:space="preserve"> generiert die Software auf Basis des tatsächlichen Bildinhalts fehlenden Beschnitt und behebt fehlerhafte Kundendateien ohne mühsame manuelle Eingriffe. Darüber hinaus automatisiert AI Extract die präzise Hintergrund</w:t>
      </w:r>
      <w:r w:rsidR="00C55D95">
        <w:t>-</w:t>
      </w:r>
      <w:r w:rsidRPr="000F4757">
        <w:t xml:space="preserve">entfernung und komplexe Bildfreistellung, während AI </w:t>
      </w:r>
      <w:proofErr w:type="spellStart"/>
      <w:r w:rsidRPr="000F4757">
        <w:t>Upscale</w:t>
      </w:r>
      <w:proofErr w:type="spellEnd"/>
      <w:r w:rsidRPr="000F4757">
        <w:t xml:space="preserve"> Pro die Bildauflösung für kristallklare Großformatvergrößerungen dynamisch erhöht. Ergänzt werden diese Funktionen durch AI </w:t>
      </w:r>
      <w:proofErr w:type="spellStart"/>
      <w:r w:rsidRPr="000F4757">
        <w:t>Queries</w:t>
      </w:r>
      <w:proofErr w:type="spellEnd"/>
      <w:r w:rsidRPr="000F4757">
        <w:t>, das unstrukturierte Kundenanweisungen und eingehende Auftragsdaten automatisch analysiert und sie nahtlos in verwertbare Produktionsparameter umwandelt.</w:t>
      </w:r>
    </w:p>
    <w:p w14:paraId="53E63E3B" w14:textId="77777777" w:rsidR="004548F8" w:rsidRPr="000F4757" w:rsidRDefault="004548F8">
      <w:pPr>
        <w:jc w:val="both"/>
        <w:rPr>
          <w:rFonts w:eastAsiaTheme="minorHAnsi"/>
          <w:b/>
          <w:bCs/>
        </w:rPr>
      </w:pPr>
    </w:p>
    <w:p w14:paraId="3B3B0FDB" w14:textId="2E95E5E5" w:rsidR="00FC6108" w:rsidRPr="000F4757" w:rsidRDefault="000F4757">
      <w:pPr>
        <w:jc w:val="both"/>
        <w:rPr>
          <w:rFonts w:eastAsiaTheme="minorHAnsi"/>
        </w:rPr>
      </w:pPr>
      <w:r w:rsidRPr="000F4757">
        <w:rPr>
          <w:rFonts w:eastAsiaTheme="minorHAnsi"/>
        </w:rPr>
        <w:t xml:space="preserve">Zusätzlich zu diesen fortschrittlichen KI-Funktionen präsentiert </w:t>
      </w:r>
      <w:proofErr w:type="spellStart"/>
      <w:r w:rsidRPr="000F4757">
        <w:rPr>
          <w:rFonts w:eastAsiaTheme="minorHAnsi"/>
        </w:rPr>
        <w:t>OneVision</w:t>
      </w:r>
      <w:proofErr w:type="spellEnd"/>
      <w:r w:rsidRPr="000F4757">
        <w:rPr>
          <w:rFonts w:eastAsiaTheme="minorHAnsi"/>
        </w:rPr>
        <w:t xml:space="preserve"> mit </w:t>
      </w:r>
      <w:proofErr w:type="spellStart"/>
      <w:r w:rsidRPr="000F4757">
        <w:rPr>
          <w:rFonts w:eastAsiaTheme="minorHAnsi"/>
        </w:rPr>
        <w:t>AImposition</w:t>
      </w:r>
      <w:proofErr w:type="spellEnd"/>
      <w:r w:rsidRPr="000F4757">
        <w:rPr>
          <w:rFonts w:eastAsiaTheme="minorHAnsi"/>
        </w:rPr>
        <w:t xml:space="preserve"> seine leistungsstarke, browserbasierte und automatisierte Ausschießsoftware. </w:t>
      </w:r>
      <w:proofErr w:type="spellStart"/>
      <w:r w:rsidRPr="000F4757">
        <w:rPr>
          <w:rFonts w:eastAsiaTheme="minorHAnsi"/>
        </w:rPr>
        <w:t>AImposition</w:t>
      </w:r>
      <w:proofErr w:type="spellEnd"/>
      <w:r w:rsidRPr="000F4757">
        <w:rPr>
          <w:rFonts w:eastAsiaTheme="minorHAnsi"/>
        </w:rPr>
        <w:t xml:space="preserve"> nutzt </w:t>
      </w:r>
      <w:r w:rsidR="005B3051" w:rsidRPr="005B3051">
        <w:rPr>
          <w:rFonts w:eastAsiaTheme="minorHAnsi"/>
        </w:rPr>
        <w:t>eine geführte Erstellung von Ausschießtemplates</w:t>
      </w:r>
      <w:r w:rsidRPr="000F4757">
        <w:rPr>
          <w:rFonts w:eastAsiaTheme="minorHAnsi"/>
        </w:rPr>
        <w:t xml:space="preserve"> und ein dynamisches Vorlagenmanagement, um Layouts für Einzelb</w:t>
      </w:r>
      <w:r w:rsidR="005B3051">
        <w:rPr>
          <w:rFonts w:eastAsiaTheme="minorHAnsi"/>
        </w:rPr>
        <w:t>ö</w:t>
      </w:r>
      <w:r w:rsidRPr="000F4757">
        <w:rPr>
          <w:rFonts w:eastAsiaTheme="minorHAnsi"/>
        </w:rPr>
        <w:t>gen</w:t>
      </w:r>
      <w:r w:rsidR="005B3051">
        <w:rPr>
          <w:rFonts w:eastAsiaTheme="minorHAnsi"/>
        </w:rPr>
        <w:t xml:space="preserve"> und</w:t>
      </w:r>
      <w:r w:rsidRPr="000F4757">
        <w:rPr>
          <w:rFonts w:eastAsiaTheme="minorHAnsi"/>
        </w:rPr>
        <w:t xml:space="preserve"> mehrseitige </w:t>
      </w:r>
      <w:r w:rsidR="005B3051">
        <w:rPr>
          <w:rFonts w:eastAsiaTheme="minorHAnsi"/>
        </w:rPr>
        <w:t>oder</w:t>
      </w:r>
      <w:r w:rsidR="005B3051" w:rsidRPr="000F4757">
        <w:rPr>
          <w:rFonts w:eastAsiaTheme="minorHAnsi"/>
        </w:rPr>
        <w:t xml:space="preserve"> </w:t>
      </w:r>
      <w:r w:rsidRPr="000F4757">
        <w:rPr>
          <w:rFonts w:eastAsiaTheme="minorHAnsi"/>
        </w:rPr>
        <w:t>spezialisierte Produkte zu optimieren. Dadurch werden die manuellen Einrichtungszeiten sowohl für Experten als auch für ungeübtes Personal drastisch verkürzt.</w:t>
      </w:r>
    </w:p>
    <w:p w14:paraId="1EE9E1B3" w14:textId="77777777" w:rsidR="006F69B6" w:rsidRPr="000F4757" w:rsidRDefault="006F69B6">
      <w:pPr>
        <w:jc w:val="both"/>
        <w:rPr>
          <w:rFonts w:eastAsiaTheme="minorHAnsi"/>
        </w:rPr>
      </w:pPr>
    </w:p>
    <w:p w14:paraId="59368201" w14:textId="12602CF0" w:rsidR="006F69B6" w:rsidRPr="00F84CDE" w:rsidRDefault="004B2783" w:rsidP="006F69B6">
      <w:pPr>
        <w:jc w:val="both"/>
        <w:rPr>
          <w:b/>
          <w:bCs/>
          <w:spacing w:val="-6"/>
        </w:rPr>
      </w:pPr>
      <w:r w:rsidRPr="00F84CDE">
        <w:rPr>
          <w:b/>
          <w:bCs/>
          <w:spacing w:val="-6"/>
        </w:rPr>
        <w:t>Kernkompetenzen in Druckvorstufe, Workflow-Automatisierung und Produktionstracking</w:t>
      </w:r>
    </w:p>
    <w:p w14:paraId="268BB89F" w14:textId="67298109" w:rsidR="006F69B6" w:rsidRPr="004B2783" w:rsidRDefault="005B3051">
      <w:pPr>
        <w:jc w:val="both"/>
      </w:pPr>
      <w:r>
        <w:t>D</w:t>
      </w:r>
      <w:r w:rsidR="004B2783" w:rsidRPr="004B2783">
        <w:t>ie bewährte Expertise in der klassischen Druckvorstufe und der Workflow-Automatisierung</w:t>
      </w:r>
      <w:r>
        <w:t xml:space="preserve"> bildet das Fundament von </w:t>
      </w:r>
      <w:proofErr w:type="spellStart"/>
      <w:r>
        <w:t>OneVision</w:t>
      </w:r>
      <w:proofErr w:type="spellEnd"/>
      <w:r>
        <w:t xml:space="preserve"> Software</w:t>
      </w:r>
      <w:r w:rsidR="004B2783" w:rsidRPr="004B2783">
        <w:t xml:space="preserve">. Durch die nahtlose Vernetzung unterschiedlicher Systeme und den Wegfall repetitiver manueller Eingriffe sorgt die Software dafür, dass eingehende Druckaufträge mühelos vom Bestelleingang bis zur Druckmaschine fließen. Automatisierte </w:t>
      </w:r>
      <w:proofErr w:type="spellStart"/>
      <w:r w:rsidR="004B2783" w:rsidRPr="004B2783">
        <w:t>Preflight</w:t>
      </w:r>
      <w:proofErr w:type="spellEnd"/>
      <w:r w:rsidR="004B2783" w:rsidRPr="004B2783">
        <w:t xml:space="preserve">-Prüfungen erkennen beschädigte Schriften, falsche Farbräume oder Bilder mit niedriger Auflösung bereits in einem frühen Stadium des Prozesses. Dies ermöglicht es Druckdienstleistern, eine konstant hohe Qualität aufrechtzuerhalten, Ausschuss zu reduzieren und den gesamten Auftragsdurchsatz über ihre </w:t>
      </w:r>
      <w:r w:rsidR="00443173">
        <w:t>komplette</w:t>
      </w:r>
      <w:r w:rsidR="004B2783" w:rsidRPr="004B2783">
        <w:t xml:space="preserve"> Produktions</w:t>
      </w:r>
      <w:r w:rsidR="00047458">
        <w:t>-</w:t>
      </w:r>
      <w:r w:rsidR="004B2783" w:rsidRPr="004B2783">
        <w:t>infrastruktur hinweg zu beschleunigen.</w:t>
      </w:r>
    </w:p>
    <w:p w14:paraId="45B8729F" w14:textId="53CE9A19" w:rsidR="00E56AB8" w:rsidRPr="004B2783" w:rsidRDefault="004B2783">
      <w:pPr>
        <w:jc w:val="both"/>
      </w:pPr>
      <w:r w:rsidRPr="004B2783">
        <w:lastRenderedPageBreak/>
        <w:t xml:space="preserve">Um diese </w:t>
      </w:r>
      <w:r w:rsidR="005B3051">
        <w:t>Abläufe transparent</w:t>
      </w:r>
      <w:r w:rsidRPr="004B2783">
        <w:t xml:space="preserve"> in </w:t>
      </w:r>
      <w:r w:rsidR="005B3051" w:rsidRPr="004B2783">
        <w:t>d</w:t>
      </w:r>
      <w:r w:rsidR="005B3051">
        <w:t>er</w:t>
      </w:r>
      <w:r w:rsidR="005B3051" w:rsidRPr="004B2783">
        <w:t xml:space="preserve"> </w:t>
      </w:r>
      <w:r w:rsidRPr="004B2783">
        <w:t xml:space="preserve">Produktion </w:t>
      </w:r>
      <w:r w:rsidR="005B3051">
        <w:t>darzustellen</w:t>
      </w:r>
      <w:r w:rsidRPr="004B2783">
        <w:t xml:space="preserve">, integriert das </w:t>
      </w:r>
      <w:r w:rsidRPr="007B0ACD">
        <w:t>Produktionstracking</w:t>
      </w:r>
      <w:r w:rsidRPr="004B2783">
        <w:t xml:space="preserve">-Tool </w:t>
      </w:r>
      <w:proofErr w:type="spellStart"/>
      <w:r w:rsidRPr="004B2783">
        <w:t>Stations</w:t>
      </w:r>
      <w:proofErr w:type="spellEnd"/>
      <w:r w:rsidRPr="004B2783">
        <w:t xml:space="preserve"> manuelle Tätigkeiten und analoge Maschinen in den digitalen Workflow. Mithilfe von Echtzeit-Rückmeldungen und Barcode-Scans können </w:t>
      </w:r>
      <w:r w:rsidR="005B3051" w:rsidRPr="005B3051">
        <w:t xml:space="preserve">Produktionsmitarbeiter </w:t>
      </w:r>
      <w:r w:rsidRPr="004B2783">
        <w:t>den Auftragsstatus mühelos verfolgen, Leistungsdaten erfassen und Weiterverarbeitungsschritte steuern. Dadurch wird die Lücke zwischen Automatisierung und manueller Handhabung geschlossen</w:t>
      </w:r>
      <w:r w:rsidR="005B3051">
        <w:t xml:space="preserve"> und</w:t>
      </w:r>
      <w:r w:rsidRPr="004B2783">
        <w:t xml:space="preserve"> eine durchgehende Sichtbarkeit gewährleiste</w:t>
      </w:r>
      <w:r w:rsidR="005B3051">
        <w:t>t</w:t>
      </w:r>
      <w:r w:rsidRPr="004B2783">
        <w:t>.</w:t>
      </w:r>
    </w:p>
    <w:p w14:paraId="4E788EFE" w14:textId="77777777" w:rsidR="00361182" w:rsidRPr="004B2783" w:rsidRDefault="00361182">
      <w:pPr>
        <w:jc w:val="both"/>
        <w:rPr>
          <w:rFonts w:eastAsiaTheme="minorHAnsi"/>
        </w:rPr>
      </w:pPr>
    </w:p>
    <w:p w14:paraId="1673BFF2" w14:textId="637BA50E" w:rsidR="00C723BB" w:rsidRPr="002C16EF" w:rsidRDefault="007B0ACD" w:rsidP="00C723BB">
      <w:pPr>
        <w:suppressAutoHyphens w:val="0"/>
        <w:rPr>
          <w:b/>
          <w:bCs/>
        </w:rPr>
      </w:pPr>
      <w:r w:rsidRPr="002C16EF">
        <w:rPr>
          <w:b/>
          <w:bCs/>
        </w:rPr>
        <w:t xml:space="preserve">Treffen Sie </w:t>
      </w:r>
      <w:proofErr w:type="spellStart"/>
      <w:r w:rsidRPr="002C16EF">
        <w:rPr>
          <w:b/>
          <w:bCs/>
        </w:rPr>
        <w:t>OneVision</w:t>
      </w:r>
      <w:proofErr w:type="spellEnd"/>
      <w:r w:rsidRPr="002C16EF">
        <w:rPr>
          <w:b/>
          <w:bCs/>
        </w:rPr>
        <w:t xml:space="preserve"> auf der</w:t>
      </w:r>
      <w:r w:rsidR="009A78A6" w:rsidRPr="002C16EF">
        <w:rPr>
          <w:b/>
          <w:bCs/>
        </w:rPr>
        <w:t xml:space="preserve"> </w:t>
      </w:r>
      <w:proofErr w:type="spellStart"/>
      <w:r w:rsidR="009A78A6" w:rsidRPr="002C16EF">
        <w:rPr>
          <w:b/>
          <w:bCs/>
        </w:rPr>
        <w:t>Printing</w:t>
      </w:r>
      <w:proofErr w:type="spellEnd"/>
      <w:r w:rsidR="009A78A6" w:rsidRPr="002C16EF">
        <w:rPr>
          <w:b/>
          <w:bCs/>
        </w:rPr>
        <w:t xml:space="preserve"> United</w:t>
      </w:r>
    </w:p>
    <w:p w14:paraId="719777AF" w14:textId="1AD56A78" w:rsidR="00C723BB" w:rsidRPr="002C16EF" w:rsidRDefault="002C16EF" w:rsidP="00035C39">
      <w:pPr>
        <w:suppressAutoHyphens w:val="0"/>
        <w:jc w:val="both"/>
      </w:pPr>
      <w:r w:rsidRPr="002C16EF">
        <w:t xml:space="preserve">Auf der </w:t>
      </w:r>
      <w:proofErr w:type="spellStart"/>
      <w:r>
        <w:t>Printing</w:t>
      </w:r>
      <w:proofErr w:type="spellEnd"/>
      <w:r w:rsidRPr="002C16EF">
        <w:t xml:space="preserve"> United 2026 demonstriert </w:t>
      </w:r>
      <w:proofErr w:type="spellStart"/>
      <w:r w:rsidRPr="002C16EF">
        <w:t>OneVision</w:t>
      </w:r>
      <w:proofErr w:type="spellEnd"/>
      <w:r w:rsidRPr="002C16EF">
        <w:t xml:space="preserve"> die fortschrittliche Verknüpfung von klassischer Druckvorstufen-Automatisierung und modernster künstlicher Intelligenz. Am Stand N6172 erhalten Druckfachleute praxisnahe Einblicke in intelligentere Produktionsprozesse, die darauf ausgelegt sind, Fehlerquoten drastisch zu senken und die Ausgabekapazität zu steigern. Besucher sind eingeladen, vorab einen festen Beratungstermin zu vereinbaren, damit die </w:t>
      </w:r>
      <w:proofErr w:type="spellStart"/>
      <w:r w:rsidRPr="002C16EF">
        <w:t>OneVision</w:t>
      </w:r>
      <w:proofErr w:type="spellEnd"/>
      <w:r w:rsidRPr="002C16EF">
        <w:t>-Spezialisten direkt vor Ort individuelle Wege zu maximaler Workflow-Effizienz aufzeigen können.</w:t>
      </w:r>
    </w:p>
    <w:p w14:paraId="7C4F9F3F" w14:textId="77777777" w:rsidR="007B0ACD" w:rsidRPr="002C16EF" w:rsidRDefault="007B0ACD" w:rsidP="00035C39">
      <w:pPr>
        <w:suppressAutoHyphens w:val="0"/>
        <w:jc w:val="both"/>
      </w:pPr>
    </w:p>
    <w:p w14:paraId="38CD4FA6" w14:textId="77777777" w:rsidR="00065EE3" w:rsidRPr="00323903" w:rsidRDefault="00065EE3" w:rsidP="00065EE3">
      <w:pPr>
        <w:suppressAutoHyphens w:val="0"/>
        <w:autoSpaceDE w:val="0"/>
        <w:autoSpaceDN w:val="0"/>
        <w:adjustRightInd w:val="0"/>
        <w:jc w:val="both"/>
        <w:rPr>
          <w:rFonts w:eastAsiaTheme="minorHAnsi"/>
          <w:b/>
          <w:bCs/>
          <w:sz w:val="18"/>
          <w:szCs w:val="18"/>
        </w:rPr>
      </w:pPr>
      <w:r w:rsidRPr="00323903">
        <w:rPr>
          <w:rFonts w:eastAsiaTheme="minorHAnsi"/>
          <w:b/>
          <w:bCs/>
          <w:sz w:val="18"/>
          <w:szCs w:val="18"/>
        </w:rPr>
        <w:t xml:space="preserve">Über </w:t>
      </w:r>
      <w:proofErr w:type="spellStart"/>
      <w:r w:rsidRPr="00323903">
        <w:rPr>
          <w:rFonts w:eastAsiaTheme="minorHAnsi"/>
          <w:b/>
          <w:bCs/>
          <w:sz w:val="18"/>
          <w:szCs w:val="18"/>
        </w:rPr>
        <w:t>OneVision</w:t>
      </w:r>
      <w:proofErr w:type="spellEnd"/>
      <w:r w:rsidRPr="00323903">
        <w:rPr>
          <w:rFonts w:eastAsiaTheme="minorHAnsi"/>
          <w:b/>
          <w:bCs/>
          <w:sz w:val="18"/>
          <w:szCs w:val="18"/>
        </w:rPr>
        <w:t xml:space="preserve"> Software AG</w:t>
      </w:r>
    </w:p>
    <w:p w14:paraId="51DDB6AC" w14:textId="556425B5" w:rsidR="00FC6108" w:rsidRPr="00065EE3" w:rsidRDefault="00065EE3" w:rsidP="00065EE3">
      <w:pPr>
        <w:suppressAutoHyphens w:val="0"/>
        <w:jc w:val="both"/>
        <w:rPr>
          <w:rFonts w:eastAsiaTheme="minorHAnsi"/>
          <w:b/>
          <w:bCs/>
          <w:sz w:val="18"/>
          <w:szCs w:val="18"/>
        </w:rPr>
      </w:pPr>
      <w:r w:rsidRPr="00323903">
        <w:rPr>
          <w:rFonts w:eastAsiaTheme="minorHAnsi"/>
          <w:sz w:val="18"/>
          <w:szCs w:val="18"/>
        </w:rPr>
        <w:t xml:space="preserve">Die </w:t>
      </w:r>
      <w:proofErr w:type="spellStart"/>
      <w:r w:rsidRPr="00323903">
        <w:rPr>
          <w:rFonts w:eastAsiaTheme="minorHAnsi"/>
          <w:sz w:val="18"/>
          <w:szCs w:val="18"/>
        </w:rPr>
        <w:t>OneVision</w:t>
      </w:r>
      <w:proofErr w:type="spellEnd"/>
      <w:r w:rsidRPr="00323903">
        <w:rPr>
          <w:rFonts w:eastAsiaTheme="minorHAnsi"/>
          <w:sz w:val="18"/>
          <w:szCs w:val="18"/>
        </w:rPr>
        <w:t xml:space="preserve"> Software AG ist ein internationaler Softwarehersteller für die Automatisierung von Produktionsprozessen in der Druck- und Verlagsbranche sowie in zahlreichen weiteren Industrie</w:t>
      </w:r>
      <w:r w:rsidR="00E94501">
        <w:rPr>
          <w:rFonts w:eastAsiaTheme="minorHAnsi"/>
          <w:sz w:val="18"/>
          <w:szCs w:val="18"/>
        </w:rPr>
        <w:t>-</w:t>
      </w:r>
      <w:r w:rsidRPr="00323903">
        <w:rPr>
          <w:rFonts w:eastAsiaTheme="minorHAnsi"/>
          <w:sz w:val="18"/>
          <w:szCs w:val="18"/>
        </w:rPr>
        <w:t xml:space="preserve">segmenten. Seit über 30 Jahren verhilft das Unternehmen mit seinen Automatisierungslösungen mehr als 3.000 Kunden weltweit zu mehr Profitabilität. Als global agierendes Unternehmen unterhält </w:t>
      </w:r>
      <w:proofErr w:type="spellStart"/>
      <w:r w:rsidRPr="00323903">
        <w:rPr>
          <w:rFonts w:eastAsiaTheme="minorHAnsi"/>
          <w:sz w:val="18"/>
          <w:szCs w:val="18"/>
        </w:rPr>
        <w:t>OneVision</w:t>
      </w:r>
      <w:proofErr w:type="spellEnd"/>
      <w:r w:rsidRPr="00323903">
        <w:rPr>
          <w:rFonts w:eastAsiaTheme="minorHAnsi"/>
          <w:sz w:val="18"/>
          <w:szCs w:val="18"/>
        </w:rPr>
        <w:t xml:space="preserve"> Gesellschaften in Deutschland, USA, Großbritannien, Frankreich, Brasilien, Singapur und Indien.</w:t>
      </w:r>
    </w:p>
    <w:p w14:paraId="41B5B4E2" w14:textId="77777777" w:rsidR="00FC6108" w:rsidRPr="00065EE3" w:rsidRDefault="00FC6108">
      <w:pPr>
        <w:suppressAutoHyphens w:val="0"/>
        <w:autoSpaceDE w:val="0"/>
        <w:autoSpaceDN w:val="0"/>
        <w:adjustRightInd w:val="0"/>
        <w:jc w:val="both"/>
        <w:rPr>
          <w:rFonts w:eastAsiaTheme="minorHAnsi"/>
          <w:sz w:val="18"/>
          <w:szCs w:val="18"/>
        </w:rPr>
      </w:pPr>
    </w:p>
    <w:p w14:paraId="72E9181E" w14:textId="67D41313" w:rsidR="00FC6108" w:rsidRPr="00E56AB8" w:rsidRDefault="00065EE3">
      <w:pPr>
        <w:rPr>
          <w:b/>
          <w:sz w:val="16"/>
          <w:szCs w:val="16"/>
          <w:lang w:val="en-GB"/>
        </w:rPr>
      </w:pPr>
      <w:proofErr w:type="spellStart"/>
      <w:r>
        <w:rPr>
          <w:b/>
          <w:sz w:val="16"/>
          <w:szCs w:val="16"/>
          <w:lang w:val="en-GB"/>
        </w:rPr>
        <w:t>Bildnachweis</w:t>
      </w:r>
      <w:proofErr w:type="spellEnd"/>
      <w:r>
        <w:rPr>
          <w:b/>
          <w:sz w:val="16"/>
          <w:szCs w:val="16"/>
          <w:lang w:val="en-GB"/>
        </w:rPr>
        <w:t>:</w:t>
      </w:r>
    </w:p>
    <w:p w14:paraId="734F24D1" w14:textId="77777777" w:rsidR="00FC6108" w:rsidRPr="00E56AB8" w:rsidRDefault="00FC6108">
      <w:pPr>
        <w:rPr>
          <w:b/>
          <w:sz w:val="16"/>
          <w:szCs w:val="16"/>
          <w:lang w:val="en-GB"/>
        </w:rPr>
      </w:pPr>
    </w:p>
    <w:p w14:paraId="5E00F4E9" w14:textId="5E57C0C2" w:rsidR="00FC6108" w:rsidRDefault="003550EF">
      <w:pPr>
        <w:pStyle w:val="StandardWeb"/>
        <w:rPr>
          <w:rFonts w:ascii="Univers 55" w:eastAsiaTheme="minorHAnsi" w:hAnsi="Univers 55"/>
          <w:i/>
          <w:sz w:val="16"/>
          <w:szCs w:val="16"/>
          <w:lang w:val="en-GB"/>
        </w:rPr>
      </w:pPr>
      <w:r>
        <w:rPr>
          <w:rFonts w:ascii="Univers 55" w:eastAsiaTheme="minorHAnsi" w:hAnsi="Univers 55"/>
          <w:i/>
          <w:noProof/>
          <w:sz w:val="16"/>
          <w:szCs w:val="16"/>
          <w:lang w:val="en-GB"/>
        </w:rPr>
        <w:drawing>
          <wp:inline distT="0" distB="0" distL="0" distR="0" wp14:anchorId="5FCBDFCE" wp14:editId="34D9BB86">
            <wp:extent cx="4556273" cy="292417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5613" cy="2936587"/>
                    </a:xfrm>
                    <a:prstGeom prst="rect">
                      <a:avLst/>
                    </a:prstGeom>
                    <a:noFill/>
                    <a:ln>
                      <a:noFill/>
                    </a:ln>
                  </pic:spPr>
                </pic:pic>
              </a:graphicData>
            </a:graphic>
          </wp:inline>
        </w:drawing>
      </w:r>
    </w:p>
    <w:p w14:paraId="37F0E2D5" w14:textId="77777777" w:rsidR="003550EF" w:rsidRPr="00E56AB8" w:rsidRDefault="003550EF">
      <w:pPr>
        <w:pStyle w:val="StandardWeb"/>
        <w:rPr>
          <w:rFonts w:ascii="Univers 55" w:eastAsiaTheme="minorHAnsi" w:hAnsi="Univers 55"/>
          <w:i/>
          <w:sz w:val="16"/>
          <w:szCs w:val="16"/>
          <w:lang w:val="en-GB"/>
        </w:rPr>
      </w:pPr>
    </w:p>
    <w:p w14:paraId="65C07764" w14:textId="6BC535FB" w:rsidR="00FC6108" w:rsidRDefault="00065EE3">
      <w:pPr>
        <w:pStyle w:val="StandardWeb"/>
        <w:rPr>
          <w:rFonts w:ascii="Univers 55" w:eastAsiaTheme="minorHAnsi" w:hAnsi="Univers 55"/>
          <w:i/>
          <w:sz w:val="16"/>
          <w:szCs w:val="16"/>
          <w:lang w:val="en-GB"/>
        </w:rPr>
      </w:pPr>
      <w:r>
        <w:rPr>
          <w:rFonts w:ascii="Univers 55" w:eastAsiaTheme="minorHAnsi" w:hAnsi="Univers 55"/>
          <w:i/>
          <w:sz w:val="16"/>
          <w:szCs w:val="16"/>
          <w:lang w:val="en-GB"/>
        </w:rPr>
        <w:t>Bild</w:t>
      </w:r>
      <w:r w:rsidR="00733F5D">
        <w:rPr>
          <w:rFonts w:ascii="Univers 55" w:eastAsiaTheme="minorHAnsi" w:hAnsi="Univers 55"/>
          <w:i/>
          <w:sz w:val="16"/>
          <w:szCs w:val="16"/>
          <w:lang w:val="en-GB"/>
        </w:rPr>
        <w:t xml:space="preserve"> 1: </w:t>
      </w:r>
      <w:proofErr w:type="spellStart"/>
      <w:r w:rsidR="00733F5D">
        <w:rPr>
          <w:rFonts w:ascii="Univers 55" w:eastAsiaTheme="minorHAnsi" w:hAnsi="Univers 55"/>
          <w:i/>
          <w:sz w:val="16"/>
          <w:szCs w:val="16"/>
          <w:lang w:val="en-GB"/>
        </w:rPr>
        <w:t>OneVision</w:t>
      </w:r>
      <w:proofErr w:type="spellEnd"/>
      <w:r w:rsidR="00733F5D">
        <w:rPr>
          <w:rFonts w:ascii="Univers 55" w:eastAsiaTheme="minorHAnsi" w:hAnsi="Univers 55"/>
          <w:i/>
          <w:sz w:val="16"/>
          <w:szCs w:val="16"/>
          <w:lang w:val="en-GB"/>
        </w:rPr>
        <w:t xml:space="preserve"> </w:t>
      </w:r>
      <w:r>
        <w:rPr>
          <w:rFonts w:ascii="Univers 55" w:eastAsiaTheme="minorHAnsi" w:hAnsi="Univers 55"/>
          <w:i/>
          <w:sz w:val="16"/>
          <w:szCs w:val="16"/>
          <w:lang w:val="en-GB"/>
        </w:rPr>
        <w:t>auf der</w:t>
      </w:r>
      <w:r w:rsidR="00733F5D">
        <w:rPr>
          <w:rFonts w:ascii="Univers 55" w:eastAsiaTheme="minorHAnsi" w:hAnsi="Univers 55"/>
          <w:i/>
          <w:sz w:val="16"/>
          <w:szCs w:val="16"/>
          <w:lang w:val="en-GB"/>
        </w:rPr>
        <w:t xml:space="preserve"> </w:t>
      </w:r>
      <w:r w:rsidR="002818F8">
        <w:rPr>
          <w:rFonts w:ascii="Univers 55" w:eastAsiaTheme="minorHAnsi" w:hAnsi="Univers 55"/>
          <w:i/>
          <w:sz w:val="16"/>
          <w:szCs w:val="16"/>
          <w:lang w:val="en-GB"/>
        </w:rPr>
        <w:t>Printing United</w:t>
      </w:r>
      <w:r w:rsidR="00733F5D">
        <w:rPr>
          <w:rFonts w:ascii="Univers 55" w:eastAsiaTheme="minorHAnsi" w:hAnsi="Univers 55"/>
          <w:i/>
          <w:sz w:val="16"/>
          <w:szCs w:val="16"/>
          <w:lang w:val="en-GB"/>
        </w:rPr>
        <w:t xml:space="preserve"> 2026</w:t>
      </w:r>
    </w:p>
    <w:p w14:paraId="604A7279" w14:textId="71AB0BA8" w:rsidR="00FC6108" w:rsidRDefault="00FC6108">
      <w:pPr>
        <w:pStyle w:val="StandardWeb"/>
        <w:rPr>
          <w:sz w:val="16"/>
          <w:szCs w:val="16"/>
          <w:lang w:val="en-GB"/>
        </w:rPr>
      </w:pPr>
    </w:p>
    <w:p w14:paraId="23167E60" w14:textId="77777777" w:rsidR="00FC6108" w:rsidRDefault="00733F5D">
      <w:pPr>
        <w:rPr>
          <w:sz w:val="16"/>
          <w:szCs w:val="16"/>
        </w:rPr>
      </w:pPr>
      <w:r>
        <w:rPr>
          <w:rFonts w:eastAsiaTheme="minorHAnsi"/>
          <w:i/>
          <w:noProof/>
          <w:sz w:val="16"/>
          <w:szCs w:val="16"/>
        </w:rPr>
        <w:drawing>
          <wp:inline distT="0" distB="0" distL="0" distR="0" wp14:anchorId="6E174506" wp14:editId="0DBFDCF0">
            <wp:extent cx="1256400" cy="360000"/>
            <wp:effectExtent l="0" t="0" r="1270" b="2540"/>
            <wp:docPr id="6470357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6400" cy="360000"/>
                    </a:xfrm>
                    <a:prstGeom prst="rect">
                      <a:avLst/>
                    </a:prstGeom>
                    <a:noFill/>
                    <a:ln>
                      <a:noFill/>
                    </a:ln>
                  </pic:spPr>
                </pic:pic>
              </a:graphicData>
            </a:graphic>
          </wp:inline>
        </w:drawing>
      </w:r>
    </w:p>
    <w:p w14:paraId="30FAEA5D" w14:textId="77777777" w:rsidR="00FC6108" w:rsidRDefault="00FC6108">
      <w:pPr>
        <w:rPr>
          <w:b/>
          <w:sz w:val="16"/>
          <w:szCs w:val="16"/>
        </w:rPr>
      </w:pPr>
    </w:p>
    <w:p w14:paraId="24FDC22F" w14:textId="7770DA3F" w:rsidR="00FC6108" w:rsidRPr="004B217C" w:rsidRDefault="005B3051">
      <w:pPr>
        <w:pStyle w:val="StandardWeb"/>
        <w:rPr>
          <w:rFonts w:ascii="Univers 55" w:eastAsiaTheme="minorHAnsi" w:hAnsi="Univers 55"/>
          <w:i/>
          <w:sz w:val="16"/>
          <w:szCs w:val="16"/>
        </w:rPr>
      </w:pPr>
      <w:r>
        <w:rPr>
          <w:rFonts w:ascii="Univers 55" w:eastAsiaTheme="minorHAnsi" w:hAnsi="Univers 55"/>
          <w:i/>
          <w:sz w:val="16"/>
          <w:szCs w:val="16"/>
        </w:rPr>
        <w:t>Bild</w:t>
      </w:r>
      <w:r w:rsidRPr="004B217C">
        <w:rPr>
          <w:rFonts w:ascii="Univers 55" w:eastAsiaTheme="minorHAnsi" w:hAnsi="Univers 55"/>
          <w:i/>
          <w:sz w:val="16"/>
          <w:szCs w:val="16"/>
        </w:rPr>
        <w:t xml:space="preserve"> </w:t>
      </w:r>
      <w:r w:rsidR="00733F5D" w:rsidRPr="004B217C">
        <w:rPr>
          <w:rFonts w:ascii="Univers 55" w:eastAsiaTheme="minorHAnsi" w:hAnsi="Univers 55"/>
          <w:i/>
          <w:sz w:val="16"/>
          <w:szCs w:val="16"/>
        </w:rPr>
        <w:t xml:space="preserve">2: Logo </w:t>
      </w:r>
      <w:proofErr w:type="spellStart"/>
      <w:r w:rsidR="00733F5D" w:rsidRPr="004B217C">
        <w:rPr>
          <w:rFonts w:ascii="Univers 55" w:eastAsiaTheme="minorHAnsi" w:hAnsi="Univers 55"/>
          <w:i/>
          <w:sz w:val="16"/>
          <w:szCs w:val="16"/>
        </w:rPr>
        <w:t>OneVision</w:t>
      </w:r>
      <w:proofErr w:type="spellEnd"/>
      <w:r w:rsidR="00733F5D" w:rsidRPr="004B217C">
        <w:rPr>
          <w:rFonts w:ascii="Univers 55" w:eastAsiaTheme="minorHAnsi" w:hAnsi="Univers 55"/>
          <w:i/>
          <w:sz w:val="16"/>
          <w:szCs w:val="16"/>
        </w:rPr>
        <w:t xml:space="preserve"> Software</w:t>
      </w:r>
    </w:p>
    <w:p w14:paraId="360F5B18" w14:textId="77777777" w:rsidR="00FC6108" w:rsidRPr="004B217C" w:rsidRDefault="00FC6108">
      <w:pPr>
        <w:pStyle w:val="Headline2"/>
        <w:rPr>
          <w:rFonts w:eastAsiaTheme="minorHAnsi"/>
          <w:noProof w:val="0"/>
          <w:sz w:val="16"/>
          <w:szCs w:val="16"/>
          <w:lang w:val="de-DE"/>
        </w:rPr>
      </w:pPr>
    </w:p>
    <w:p w14:paraId="24DF28FB" w14:textId="77777777" w:rsidR="00065EE3" w:rsidRPr="00F10C11" w:rsidRDefault="00065EE3" w:rsidP="00065EE3">
      <w:pPr>
        <w:rPr>
          <w:b/>
          <w:bCs/>
          <w:sz w:val="16"/>
          <w:szCs w:val="16"/>
        </w:rPr>
      </w:pPr>
      <w:r w:rsidRPr="00F10C11">
        <w:rPr>
          <w:b/>
          <w:bCs/>
          <w:sz w:val="16"/>
          <w:szCs w:val="16"/>
        </w:rPr>
        <w:t>Pressekontakt:</w:t>
      </w:r>
    </w:p>
    <w:p w14:paraId="2033D990" w14:textId="77777777" w:rsidR="00065EE3" w:rsidRDefault="00065EE3" w:rsidP="00065EE3">
      <w:pPr>
        <w:rPr>
          <w:sz w:val="16"/>
          <w:szCs w:val="16"/>
        </w:rPr>
      </w:pPr>
      <w:proofErr w:type="spellStart"/>
      <w:r>
        <w:rPr>
          <w:sz w:val="16"/>
          <w:szCs w:val="16"/>
        </w:rPr>
        <w:t>OneVision</w:t>
      </w:r>
      <w:proofErr w:type="spellEnd"/>
      <w:r>
        <w:rPr>
          <w:sz w:val="16"/>
          <w:szCs w:val="16"/>
        </w:rPr>
        <w:t xml:space="preserve"> Software AG</w:t>
      </w:r>
    </w:p>
    <w:p w14:paraId="002E1B85" w14:textId="77777777" w:rsidR="00065EE3" w:rsidRDefault="00065EE3" w:rsidP="00065EE3">
      <w:pPr>
        <w:rPr>
          <w:sz w:val="16"/>
          <w:szCs w:val="16"/>
        </w:rPr>
      </w:pPr>
      <w:r>
        <w:rPr>
          <w:sz w:val="16"/>
          <w:szCs w:val="16"/>
        </w:rPr>
        <w:t>Ladehofstraße 50</w:t>
      </w:r>
    </w:p>
    <w:p w14:paraId="03E26542" w14:textId="77777777" w:rsidR="00065EE3" w:rsidRDefault="00065EE3" w:rsidP="00065EE3">
      <w:pPr>
        <w:rPr>
          <w:sz w:val="16"/>
          <w:szCs w:val="16"/>
        </w:rPr>
      </w:pPr>
      <w:r>
        <w:rPr>
          <w:sz w:val="16"/>
          <w:szCs w:val="16"/>
        </w:rPr>
        <w:t>93049 Regensburg</w:t>
      </w:r>
    </w:p>
    <w:p w14:paraId="1F534157" w14:textId="77777777" w:rsidR="00065EE3" w:rsidRDefault="00065EE3" w:rsidP="00065EE3">
      <w:pPr>
        <w:rPr>
          <w:sz w:val="16"/>
          <w:szCs w:val="16"/>
        </w:rPr>
      </w:pPr>
      <w:r>
        <w:rPr>
          <w:sz w:val="16"/>
          <w:szCs w:val="16"/>
        </w:rPr>
        <w:t>Marketing-Abteilung</w:t>
      </w:r>
    </w:p>
    <w:p w14:paraId="57FE5678" w14:textId="77777777" w:rsidR="00065EE3" w:rsidRDefault="00065EE3" w:rsidP="00065EE3">
      <w:pPr>
        <w:rPr>
          <w:sz w:val="16"/>
          <w:szCs w:val="16"/>
        </w:rPr>
      </w:pPr>
      <w:r>
        <w:rPr>
          <w:sz w:val="16"/>
          <w:szCs w:val="16"/>
        </w:rPr>
        <w:t>+49 941 78004 450</w:t>
      </w:r>
    </w:p>
    <w:p w14:paraId="53482587" w14:textId="77777777" w:rsidR="00065EE3" w:rsidRDefault="00065EE3" w:rsidP="00065EE3">
      <w:pPr>
        <w:rPr>
          <w:rStyle w:val="Hyperlink"/>
          <w:sz w:val="16"/>
          <w:szCs w:val="16"/>
        </w:rPr>
      </w:pPr>
      <w:hyperlink r:id="rId10" w:history="1">
        <w:r>
          <w:rPr>
            <w:rStyle w:val="Hyperlink"/>
            <w:sz w:val="16"/>
            <w:szCs w:val="16"/>
          </w:rPr>
          <w:t>marketing@onevision.com</w:t>
        </w:r>
      </w:hyperlink>
    </w:p>
    <w:p w14:paraId="6CBEE0B0" w14:textId="1FFBC445" w:rsidR="00FC6108" w:rsidRDefault="00065EE3">
      <w:hyperlink r:id="rId11" w:history="1">
        <w:r>
          <w:rPr>
            <w:rStyle w:val="Hyperlink"/>
            <w:sz w:val="16"/>
            <w:szCs w:val="16"/>
          </w:rPr>
          <w:t>www.onevision.com</w:t>
        </w:r>
      </w:hyperlink>
    </w:p>
    <w:sectPr w:rsidR="00FC6108">
      <w:headerReference w:type="default" r:id="rId12"/>
      <w:footerReference w:type="default" r:id="rId13"/>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601A" w14:textId="77777777" w:rsidR="00FC6108" w:rsidRDefault="00733F5D">
      <w:r>
        <w:separator/>
      </w:r>
    </w:p>
  </w:endnote>
  <w:endnote w:type="continuationSeparator" w:id="0">
    <w:p w14:paraId="69988458" w14:textId="77777777" w:rsidR="00FC6108" w:rsidRDefault="0073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altName w:val="Calibri"/>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altName w:val="Calibri"/>
    <w:panose1 w:val="020B0603020202020204"/>
    <w:charset w:val="00"/>
    <w:family w:val="swiss"/>
    <w:notTrueType/>
    <w:pitch w:val="variable"/>
    <w:sig w:usb0="800000AF" w:usb1="4000204A" w:usb2="00000000" w:usb3="00000000" w:csb0="00000001" w:csb1="00000000"/>
  </w:font>
  <w:font w:name="Univers LT Std 45 Light">
    <w:panose1 w:val="020B07030305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F6D1" w14:textId="77777777" w:rsidR="00FC6108" w:rsidRDefault="00733F5D">
    <w:pPr>
      <w:pStyle w:val="Fuzeile"/>
      <w:tabs>
        <w:tab w:val="clear" w:pos="4536"/>
      </w:tabs>
      <w:rPr>
        <w:rFonts w:ascii="Univers LT Std 55" w:hAnsi="Univers LT Std 55"/>
        <w:sz w:val="16"/>
        <w:szCs w:val="16"/>
        <w:lang w:val="en-US"/>
      </w:rPr>
    </w:pPr>
    <w:r>
      <w:rPr>
        <w:rFonts w:ascii="Univers LT Std 55" w:hAnsi="Univers LT Std 55"/>
        <w:b/>
        <w:bCs/>
        <w:noProof/>
        <w:sz w:val="16"/>
        <w:szCs w:val="16"/>
        <w:lang w:eastAsia="de-DE"/>
      </w:rPr>
      <w:drawing>
        <wp:anchor distT="0" distB="0" distL="114300" distR="114300" simplePos="0" relativeHeight="251697152" behindDoc="1" locked="0" layoutInCell="1" allowOverlap="1" wp14:anchorId="268CBC46" wp14:editId="001F7F15">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CDF28" w14:textId="77777777" w:rsidR="00FC6108" w:rsidRDefault="00733F5D">
      <w:r>
        <w:separator/>
      </w:r>
    </w:p>
  </w:footnote>
  <w:footnote w:type="continuationSeparator" w:id="0">
    <w:p w14:paraId="46A55ADB" w14:textId="77777777" w:rsidR="00FC6108" w:rsidRDefault="0073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0FB4" w14:textId="77777777" w:rsidR="00FC6108" w:rsidRDefault="00733F5D">
    <w:pPr>
      <w:rPr>
        <w:noProof/>
        <w:sz w:val="28"/>
      </w:rPr>
    </w:pPr>
    <w:r>
      <w:rPr>
        <w:noProof/>
        <w:sz w:val="18"/>
        <w:lang w:eastAsia="de-DE"/>
      </w:rPr>
      <w:drawing>
        <wp:anchor distT="0" distB="0" distL="114300" distR="114300" simplePos="0" relativeHeight="251695103" behindDoc="0" locked="0" layoutInCell="1" allowOverlap="1" wp14:anchorId="4D8F2FB8" wp14:editId="09268A1A">
          <wp:simplePos x="0" y="0"/>
          <wp:positionH relativeFrom="column">
            <wp:posOffset>4620371</wp:posOffset>
          </wp:positionH>
          <wp:positionV relativeFrom="paragraph">
            <wp:posOffset>35560</wp:posOffset>
          </wp:positionV>
          <wp:extent cx="1500193" cy="27495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0193" cy="274955"/>
                  </a:xfrm>
                  <a:prstGeom prst="rect">
                    <a:avLst/>
                  </a:prstGeom>
                </pic:spPr>
              </pic:pic>
            </a:graphicData>
          </a:graphic>
          <wp14:sizeRelH relativeFrom="margin">
            <wp14:pctWidth>0</wp14:pctWidth>
          </wp14:sizeRelH>
          <wp14:sizeRelV relativeFrom="margin">
            <wp14:pctHeight>0</wp14:pctHeight>
          </wp14:sizeRelV>
        </wp:anchor>
      </w:drawing>
    </w:r>
    <w:r>
      <w:rPr>
        <w:noProof/>
        <w:sz w:val="18"/>
      </w:rPr>
      <w:t xml:space="preserve">  </w:t>
    </w:r>
    <w:r>
      <w:rPr>
        <w:noProof/>
        <w:sz w:val="28"/>
      </w:rPr>
      <w:t xml:space="preserve"> </w:t>
    </w:r>
  </w:p>
  <w:p w14:paraId="0E715BBD" w14:textId="77777777" w:rsidR="00FC6108" w:rsidRDefault="00733F5D">
    <w:pPr>
      <w:pStyle w:val="Kopfzeile"/>
      <w:tabs>
        <w:tab w:val="clear" w:pos="4536"/>
        <w:tab w:val="clear" w:pos="9072"/>
        <w:tab w:val="left" w:pos="720"/>
      </w:tabs>
      <w:rPr>
        <w:b/>
        <w:bCs/>
        <w:sz w:val="14"/>
        <w:lang w:val="en-US"/>
      </w:rPr>
    </w:pPr>
    <w:r>
      <w:rPr>
        <w:b/>
        <w:bCs/>
        <w:noProof/>
        <w:sz w:val="28"/>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50.25pt" o:bullet="t">
        <v:imagedata r:id="rId1" o:title="Icon_Aufzählung_Orange"/>
      </v:shape>
    </w:pict>
  </w:numPicBullet>
  <w:numPicBullet w:numPicBulletId="1">
    <w:pict>
      <v:shape id="_x0000_i1027" type="#_x0000_t75" style="width:50.25pt;height:50.25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15E237A"/>
    <w:multiLevelType w:val="hybridMultilevel"/>
    <w:tmpl w:val="AD46F8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6550A"/>
    <w:multiLevelType w:val="hybridMultilevel"/>
    <w:tmpl w:val="65B43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EF340B"/>
    <w:multiLevelType w:val="hybridMultilevel"/>
    <w:tmpl w:val="D3504F80"/>
    <w:lvl w:ilvl="0" w:tplc="7674C35E">
      <w:start w:val="1"/>
      <w:numFmt w:val="bullet"/>
      <w:lvlText w:val=""/>
      <w:lvlJc w:val="left"/>
      <w:pPr>
        <w:ind w:left="1080" w:hanging="360"/>
      </w:pPr>
      <w:rPr>
        <w:rFonts w:ascii="Symbol" w:hAnsi="Symbol" w:hint="default"/>
        <w:sz w:val="20"/>
        <w:szCs w:val="20"/>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0315268">
    <w:abstractNumId w:val="12"/>
  </w:num>
  <w:num w:numId="2" w16cid:durableId="802888346">
    <w:abstractNumId w:val="31"/>
  </w:num>
  <w:num w:numId="3" w16cid:durableId="1749837832">
    <w:abstractNumId w:val="25"/>
  </w:num>
  <w:num w:numId="4" w16cid:durableId="883635097">
    <w:abstractNumId w:val="10"/>
  </w:num>
  <w:num w:numId="5" w16cid:durableId="491600741">
    <w:abstractNumId w:val="20"/>
  </w:num>
  <w:num w:numId="6" w16cid:durableId="1243174930">
    <w:abstractNumId w:val="36"/>
  </w:num>
  <w:num w:numId="7" w16cid:durableId="829829738">
    <w:abstractNumId w:val="15"/>
  </w:num>
  <w:num w:numId="8" w16cid:durableId="1989822113">
    <w:abstractNumId w:val="24"/>
  </w:num>
  <w:num w:numId="9" w16cid:durableId="1266691452">
    <w:abstractNumId w:val="29"/>
  </w:num>
  <w:num w:numId="10" w16cid:durableId="1713993818">
    <w:abstractNumId w:val="8"/>
  </w:num>
  <w:num w:numId="11" w16cid:durableId="791360169">
    <w:abstractNumId w:val="32"/>
  </w:num>
  <w:num w:numId="12" w16cid:durableId="479928931">
    <w:abstractNumId w:val="9"/>
  </w:num>
  <w:num w:numId="13" w16cid:durableId="1482387627">
    <w:abstractNumId w:val="18"/>
  </w:num>
  <w:num w:numId="14" w16cid:durableId="619535808">
    <w:abstractNumId w:val="23"/>
  </w:num>
  <w:num w:numId="15" w16cid:durableId="977958814">
    <w:abstractNumId w:val="27"/>
  </w:num>
  <w:num w:numId="16" w16cid:durableId="1594588884">
    <w:abstractNumId w:val="16"/>
  </w:num>
  <w:num w:numId="17" w16cid:durableId="2010323414">
    <w:abstractNumId w:val="0"/>
    <w:lvlOverride w:ilvl="0">
      <w:lvl w:ilvl="0">
        <w:numFmt w:val="bullet"/>
        <w:lvlText w:val=""/>
        <w:legacy w:legacy="1" w:legacySpace="0" w:legacyIndent="0"/>
        <w:lvlJc w:val="left"/>
        <w:rPr>
          <w:rFonts w:ascii="Symbol" w:hAnsi="Symbol" w:hint="default"/>
          <w:sz w:val="22"/>
        </w:rPr>
      </w:lvl>
    </w:lvlOverride>
  </w:num>
  <w:num w:numId="18" w16cid:durableId="1534735202">
    <w:abstractNumId w:val="5"/>
  </w:num>
  <w:num w:numId="19" w16cid:durableId="1203666696">
    <w:abstractNumId w:val="30"/>
  </w:num>
  <w:num w:numId="20" w16cid:durableId="528372135">
    <w:abstractNumId w:val="14"/>
  </w:num>
  <w:num w:numId="21" w16cid:durableId="371425074">
    <w:abstractNumId w:val="7"/>
  </w:num>
  <w:num w:numId="22" w16cid:durableId="862472427">
    <w:abstractNumId w:val="22"/>
  </w:num>
  <w:num w:numId="23" w16cid:durableId="372577304">
    <w:abstractNumId w:val="35"/>
  </w:num>
  <w:num w:numId="24" w16cid:durableId="1142847246">
    <w:abstractNumId w:val="21"/>
  </w:num>
  <w:num w:numId="25" w16cid:durableId="1408067401">
    <w:abstractNumId w:val="33"/>
  </w:num>
  <w:num w:numId="26" w16cid:durableId="115492876">
    <w:abstractNumId w:val="26"/>
  </w:num>
  <w:num w:numId="27" w16cid:durableId="264777124">
    <w:abstractNumId w:val="17"/>
  </w:num>
  <w:num w:numId="28" w16cid:durableId="39288629">
    <w:abstractNumId w:val="28"/>
  </w:num>
  <w:num w:numId="29" w16cid:durableId="1977102787">
    <w:abstractNumId w:val="13"/>
  </w:num>
  <w:num w:numId="30" w16cid:durableId="1528593368">
    <w:abstractNumId w:val="11"/>
  </w:num>
  <w:num w:numId="31" w16cid:durableId="1436441784">
    <w:abstractNumId w:val="19"/>
  </w:num>
  <w:num w:numId="32" w16cid:durableId="673849444">
    <w:abstractNumId w:val="6"/>
  </w:num>
  <w:num w:numId="33" w16cid:durableId="74580947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FC6108"/>
    <w:rsid w:val="00035C39"/>
    <w:rsid w:val="00042BFD"/>
    <w:rsid w:val="00047458"/>
    <w:rsid w:val="00065EE3"/>
    <w:rsid w:val="000E32FD"/>
    <w:rsid w:val="000F4757"/>
    <w:rsid w:val="0011027A"/>
    <w:rsid w:val="001176A9"/>
    <w:rsid w:val="00140A3D"/>
    <w:rsid w:val="0018206D"/>
    <w:rsid w:val="00247171"/>
    <w:rsid w:val="002818F8"/>
    <w:rsid w:val="00293A67"/>
    <w:rsid w:val="002C16EF"/>
    <w:rsid w:val="002F08B4"/>
    <w:rsid w:val="00300C5B"/>
    <w:rsid w:val="003550EF"/>
    <w:rsid w:val="00361182"/>
    <w:rsid w:val="003766F7"/>
    <w:rsid w:val="003A3F3A"/>
    <w:rsid w:val="00443173"/>
    <w:rsid w:val="004520F6"/>
    <w:rsid w:val="004548F8"/>
    <w:rsid w:val="0047083E"/>
    <w:rsid w:val="004A7E13"/>
    <w:rsid w:val="004B217C"/>
    <w:rsid w:val="004B2783"/>
    <w:rsid w:val="004E7766"/>
    <w:rsid w:val="004F3401"/>
    <w:rsid w:val="0057311F"/>
    <w:rsid w:val="005A3A0E"/>
    <w:rsid w:val="005B3051"/>
    <w:rsid w:val="005B6BF5"/>
    <w:rsid w:val="005C3BB4"/>
    <w:rsid w:val="005E3AA6"/>
    <w:rsid w:val="00677FB3"/>
    <w:rsid w:val="006F21FC"/>
    <w:rsid w:val="006F69B6"/>
    <w:rsid w:val="006F6A2E"/>
    <w:rsid w:val="00733F5D"/>
    <w:rsid w:val="007669DE"/>
    <w:rsid w:val="00783D1B"/>
    <w:rsid w:val="00793A94"/>
    <w:rsid w:val="007B0ACD"/>
    <w:rsid w:val="00800163"/>
    <w:rsid w:val="00925765"/>
    <w:rsid w:val="0092684C"/>
    <w:rsid w:val="00942C5B"/>
    <w:rsid w:val="00972B85"/>
    <w:rsid w:val="009A78A6"/>
    <w:rsid w:val="00A01265"/>
    <w:rsid w:val="00A110C9"/>
    <w:rsid w:val="00A654A9"/>
    <w:rsid w:val="00AA5FAB"/>
    <w:rsid w:val="00AB6D9D"/>
    <w:rsid w:val="00B73194"/>
    <w:rsid w:val="00B81DFE"/>
    <w:rsid w:val="00BB73C8"/>
    <w:rsid w:val="00BF7FCD"/>
    <w:rsid w:val="00C02C32"/>
    <w:rsid w:val="00C45B60"/>
    <w:rsid w:val="00C55D95"/>
    <w:rsid w:val="00C61121"/>
    <w:rsid w:val="00C723BB"/>
    <w:rsid w:val="00CE54E2"/>
    <w:rsid w:val="00CF4239"/>
    <w:rsid w:val="00E56AB8"/>
    <w:rsid w:val="00E805D8"/>
    <w:rsid w:val="00E8492C"/>
    <w:rsid w:val="00E94501"/>
    <w:rsid w:val="00EA5F08"/>
    <w:rsid w:val="00F147EC"/>
    <w:rsid w:val="00F84CDE"/>
    <w:rsid w:val="00FC6108"/>
    <w:rsid w:val="00FD2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6E5DC"/>
  <w15:docId w15:val="{912BE538-B336-4215-B9F5-F7AC57388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lang w:val="en-US"/>
    </w:rPr>
  </w:style>
  <w:style w:type="paragraph" w:styleId="berschrift2">
    <w:name w:val="heading 2"/>
    <w:aliases w:val="Headline 1"/>
    <w:basedOn w:val="Standard"/>
    <w:next w:val="Standard"/>
    <w:qFormat/>
    <w:pPr>
      <w:keepNext/>
      <w:outlineLvl w:val="1"/>
    </w:pPr>
    <w:rPr>
      <w:b/>
      <w:bCs/>
      <w:caps/>
      <w:sz w:val="32"/>
      <w:szCs w:val="32"/>
      <w:lang w:val="en-US"/>
    </w:rPr>
  </w:style>
  <w:style w:type="paragraph" w:styleId="berschrift3">
    <w:name w:val="heading 3"/>
    <w:basedOn w:val="Standard"/>
    <w:next w:val="Standard"/>
    <w:pPr>
      <w:keepNext/>
      <w:outlineLvl w:val="2"/>
    </w:pPr>
    <w:rPr>
      <w:rFonts w:ascii="Univers" w:hAnsi="Univers"/>
      <w:b/>
      <w:bCs/>
      <w:szCs w:val="22"/>
      <w:u w:val="single"/>
      <w:lang w:val="en-US"/>
    </w:rPr>
  </w:style>
  <w:style w:type="paragraph" w:styleId="berschrift4">
    <w:name w:val="heading 4"/>
    <w:basedOn w:val="Standard"/>
    <w:next w:val="Standard"/>
    <w:pPr>
      <w:keepNext/>
      <w:outlineLvl w:val="3"/>
    </w:pPr>
    <w:rPr>
      <w:rFonts w:ascii="Univers" w:hAnsi="Univers"/>
      <w:b/>
      <w:bCs/>
      <w:szCs w:val="22"/>
      <w:lang w:val="en-US"/>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lang w:val="en-US"/>
    </w:rPr>
  </w:style>
  <w:style w:type="paragraph" w:styleId="berschrift7">
    <w:name w:val="heading 7"/>
    <w:basedOn w:val="Standard"/>
    <w:next w:val="Standard"/>
    <w:pPr>
      <w:keepNext/>
      <w:outlineLvl w:val="6"/>
    </w:pPr>
    <w:rPr>
      <w:rFonts w:ascii="Univers" w:hAnsi="Univers"/>
      <w:i/>
      <w:iCs/>
      <w:szCs w:val="22"/>
      <w:lang w:val="en-US"/>
    </w:rPr>
  </w:style>
  <w:style w:type="paragraph" w:styleId="berschrift9">
    <w:name w:val="heading 9"/>
    <w:aliases w:val="Headline 3"/>
    <w:basedOn w:val="Standard"/>
    <w:next w:val="Standard"/>
    <w:pPr>
      <w:keepNext/>
      <w:outlineLvl w:val="8"/>
    </w:pPr>
    <w:rPr>
      <w:rFonts w:cs="Arial"/>
      <w:bCs/>
      <w:szCs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lang w:val="en-US"/>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lang w:val="en-US"/>
    </w:rPr>
  </w:style>
  <w:style w:type="paragraph" w:customStyle="1" w:styleId="Textkrper-Einzug21">
    <w:name w:val="Textkörper-Einzug 21"/>
    <w:basedOn w:val="Standard"/>
    <w:pPr>
      <w:ind w:left="180" w:hanging="180"/>
    </w:pPr>
    <w:rPr>
      <w:rFonts w:ascii="Arial" w:hAnsi="Arial" w:cs="Arial"/>
      <w:color w:val="0000FF"/>
      <w:lang w:val="en-US"/>
    </w:rPr>
  </w:style>
  <w:style w:type="paragraph" w:customStyle="1" w:styleId="Textkrper-Einzug31">
    <w:name w:val="Textkörper-Einzug 31"/>
    <w:basedOn w:val="Standard"/>
    <w:pPr>
      <w:ind w:left="180"/>
    </w:pPr>
    <w:rPr>
      <w:rFonts w:ascii="Arial" w:hAnsi="Arial" w:cs="Arial"/>
      <w:color w:val="0000FF"/>
      <w:lang w:val="en-US"/>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lang w:val="en-US"/>
    </w:rPr>
  </w:style>
  <w:style w:type="paragraph" w:customStyle="1" w:styleId="Textkrper21">
    <w:name w:val="Textkörper 21"/>
    <w:basedOn w:val="Standard"/>
    <w:rPr>
      <w:rFonts w:ascii="Univers" w:hAnsi="Univers"/>
      <w:color w:val="0000FF"/>
      <w:szCs w:val="22"/>
      <w:lang w:val="en-US"/>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val="en-US"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next w:val="Standard"/>
    <w:link w:val="Headline2Zchn"/>
    <w:qFormat/>
    <w:pPr>
      <w:tabs>
        <w:tab w:val="left" w:pos="960"/>
        <w:tab w:val="left" w:pos="1170"/>
        <w:tab w:val="right" w:leader="dot" w:pos="9059"/>
      </w:tabs>
      <w:spacing w:after="60"/>
      <w:ind w:left="0"/>
    </w:pPr>
    <w:rPr>
      <w:b/>
      <w:noProof/>
      <w:sz w:val="22"/>
      <w:lang w:val="en-US"/>
    </w:rPr>
  </w:style>
  <w:style w:type="paragraph" w:customStyle="1" w:styleId="TOCHeadings">
    <w:name w:val="TOC Headings"/>
    <w:basedOn w:val="Verzeichnis2"/>
    <w:link w:val="TOCHeadingsChar"/>
    <w:pPr>
      <w:tabs>
        <w:tab w:val="left" w:pos="450"/>
        <w:tab w:val="left" w:pos="1170"/>
        <w:tab w:val="right" w:leader="dot" w:pos="9059"/>
      </w:tabs>
      <w:ind w:left="0"/>
    </w:pPr>
    <w:rPr>
      <w:noProof/>
      <w:lang w:val="en-US"/>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character" w:customStyle="1" w:styleId="--l">
    <w:name w:val="--l"/>
    <w:basedOn w:val="Absatz-Standardschriftart"/>
  </w:style>
  <w:style w:type="paragraph" w:styleId="berarbeitung">
    <w:name w:val="Revision"/>
    <w:hidden/>
    <w:uiPriority w:val="99"/>
    <w:semiHidden/>
    <w:rsid w:val="0018206D"/>
    <w:rPr>
      <w:rFonts w:ascii="Univers 55" w:hAnsi="Univers 55"/>
      <w:szCs w:val="24"/>
      <w:lang w:eastAsia="ar-SA"/>
    </w:rPr>
  </w:style>
  <w:style w:type="character" w:styleId="NichtaufgelsteErwhnung">
    <w:name w:val="Unresolved Mention"/>
    <w:basedOn w:val="Absatz-Standardschriftart"/>
    <w:uiPriority w:val="99"/>
    <w:semiHidden/>
    <w:unhideWhenUsed/>
    <w:rsid w:val="00361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860313863">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4635961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keting@onevision.com"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neVision">
      <a:dk1>
        <a:srgbClr val="000000"/>
      </a:dk1>
      <a:lt1>
        <a:srgbClr val="FFFFFF"/>
      </a:lt1>
      <a:dk2>
        <a:srgbClr val="000000"/>
      </a:dk2>
      <a:lt2>
        <a:srgbClr val="808080"/>
      </a:lt2>
      <a:accent1>
        <a:srgbClr val="FF9E1B"/>
      </a:accent1>
      <a:accent2>
        <a:srgbClr val="F5B751"/>
      </a:accent2>
      <a:accent3>
        <a:srgbClr val="779396"/>
      </a:accent3>
      <a:accent4>
        <a:srgbClr val="C5D4D4"/>
      </a:accent4>
      <a:accent5>
        <a:srgbClr val="A9BEC0"/>
      </a:accent5>
      <a:accent6>
        <a:srgbClr val="FCDBA7"/>
      </a:accent6>
      <a:hlink>
        <a:srgbClr val="000000"/>
      </a:hlink>
      <a:folHlink>
        <a:srgbClr val="000000"/>
      </a:folHlink>
    </a:clrScheme>
    <a:fontScheme name="OneVision">
      <a:majorFont>
        <a:latin typeface="Univers LT Std 45 Light"/>
        <a:ea typeface=""/>
        <a:cs typeface=""/>
      </a:majorFont>
      <a:minorFont>
        <a:latin typeface="Univers 55"/>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9DC99-496F-4ED8-BA7A-AB27E4B1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796</Words>
  <Characters>5018</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OneVision</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Ludwig Walter</dc:creator>
  <cp:lastModifiedBy>Ludwig Walter</cp:lastModifiedBy>
  <cp:revision>81</cp:revision>
  <cp:lastPrinted>2026-08-10T12:15:00Z</cp:lastPrinted>
  <dcterms:created xsi:type="dcterms:W3CDTF">2021-05-26T11:11:00Z</dcterms:created>
  <dcterms:modified xsi:type="dcterms:W3CDTF">2026-08-10T12:15:00Z</dcterms:modified>
</cp:coreProperties>
</file>