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pPr>
        <w:pStyle w:val="Headline2"/>
        <w:rPr>
          <w:noProof w:val="0"/>
          <w:lang w:val="de-DE"/>
        </w:rPr>
      </w:pPr>
      <w:r>
        <w:rPr>
          <w:noProof w:val="0"/>
          <w:lang w:val="de-DE"/>
        </w:rPr>
        <w:t>PRESSEMITTEILUNG</w:t>
      </w:r>
    </w:p>
    <w:p>
      <w:pPr>
        <w:pStyle w:val="Headline2"/>
        <w:rPr>
          <w:noProof w:val="0"/>
          <w:lang w:val="de-DE"/>
        </w:rPr>
      </w:pPr>
    </w:p>
    <w:p>
      <w:pPr>
        <w:suppressAutoHyphens w:val="0"/>
        <w:spacing w:before="100" w:beforeAutospacing="1" w:after="100" w:afterAutospacing="1"/>
        <w:rPr>
          <w:b/>
          <w:sz w:val="22"/>
          <w:szCs w:val="22"/>
        </w:rPr>
      </w:pPr>
      <w:r>
        <w:rPr>
          <w:b/>
          <w:sz w:val="22"/>
          <w:szCs w:val="22"/>
        </w:rPr>
        <w:t>EINE SOFTWARE, VIELE MÖGLICHKEITEN – ONEVISION SOFTWARE PRÄSENTIERT DAS ERSTE SOFTWARE UPDATE FÜR 2025</w:t>
      </w:r>
      <w:r>
        <w:rPr>
          <w:b/>
          <w:sz w:val="22"/>
          <w:szCs w:val="22"/>
        </w:rPr>
        <w:br/>
      </w:r>
    </w:p>
    <w:p>
      <w:pPr>
        <w:suppressAutoHyphens w:val="0"/>
        <w:spacing w:before="100" w:beforeAutospacing="1" w:after="100" w:afterAutospacing="1"/>
        <w:jc w:val="both"/>
        <w:rPr>
          <w:sz w:val="22"/>
          <w:szCs w:val="22"/>
        </w:rPr>
      </w:pPr>
      <w:r>
        <w:rPr>
          <w:rStyle w:val="Strong"/>
          <w:sz w:val="22"/>
          <w:szCs w:val="22"/>
        </w:rPr>
        <w:t>Regensburg.</w:t>
      </w:r>
      <w:r>
        <w:rPr>
          <w:sz w:val="22"/>
          <w:szCs w:val="22"/>
        </w:rPr>
        <w:t xml:space="preserve"> Pünktlich zum Frühling erscheint das erste große Software Release des Automatisierungsexperten OneVision – mit leistungsstarken neuen Funktionen, die unter anderem auf Kundenfeedback basieren. OneVision setzt konsequent auf die Optimierung von Workflows, die Reduzierung von Fehlerquoten und die Automatisierung von Produktionsprozessen. Das Release 25.1 enthält besonders gefragte Neuerungen wie die Konvertierung von CSV-Dateien in Jobtickets, bessere manuelle Freigabemöglichkeiten und erweiterte AI-Funktionen.</w:t>
      </w:r>
    </w:p>
    <w:p>
      <w:pPr>
        <w:jc w:val="both"/>
        <w:rPr>
          <w:sz w:val="22"/>
          <w:szCs w:val="22"/>
        </w:rPr>
      </w:pPr>
    </w:p>
    <w:p>
      <w:pPr>
        <w:jc w:val="both"/>
        <w:rPr>
          <w:sz w:val="22"/>
          <w:szCs w:val="22"/>
        </w:rPr>
      </w:pPr>
      <w:r>
        <w:rPr>
          <w:b/>
          <w:bCs/>
          <w:sz w:val="22"/>
          <w:szCs w:val="22"/>
        </w:rPr>
        <w:t>Highlights des Updates</w:t>
      </w:r>
    </w:p>
    <w:p>
      <w:pPr>
        <w:suppressAutoHyphens w:val="0"/>
        <w:spacing w:before="100" w:beforeAutospacing="1" w:after="100" w:afterAutospacing="1"/>
        <w:rPr>
          <w:sz w:val="22"/>
          <w:szCs w:val="22"/>
        </w:rPr>
      </w:pPr>
      <w:r>
        <w:rPr>
          <w:sz w:val="22"/>
          <w:szCs w:val="22"/>
        </w:rPr>
        <w:t>Die neue Version umfasst Optimierungen und Neuheiten in verschiedenen Phasen des Produktionsprozesses. Features sind unter anderem:</w:t>
      </w:r>
    </w:p>
    <w:p>
      <w:pPr>
        <w:jc w:val="both"/>
        <w:rPr>
          <w:sz w:val="22"/>
          <w:szCs w:val="22"/>
        </w:rPr>
      </w:pPr>
    </w:p>
    <w:p>
      <w:pPr>
        <w:pStyle w:val="ListParagraph"/>
        <w:numPr>
          <w:ilvl w:val="0"/>
          <w:numId w:val="47"/>
        </w:numPr>
        <w:jc w:val="both"/>
        <w:rPr>
          <w:sz w:val="22"/>
          <w:szCs w:val="22"/>
          <w:lang w:val="de-DE"/>
        </w:rPr>
      </w:pPr>
      <w:r>
        <w:rPr>
          <w:b/>
          <w:bCs/>
          <w:sz w:val="22"/>
          <w:szCs w:val="22"/>
          <w:lang w:val="de-DE"/>
        </w:rPr>
        <w:t xml:space="preserve">Vereinfachte Handhabung von Auftragseigenschaften: </w:t>
      </w:r>
      <w:r>
        <w:rPr>
          <w:sz w:val="22"/>
          <w:szCs w:val="22"/>
          <w:lang w:val="de-DE"/>
        </w:rPr>
        <w:t>Mit der neuen Version können CSV-Dateien automatisch in Jobtickets konvertiert werden. Dies führt zu schnelleren Workflows, da keine individuelle Konvertierung mehr erforderlich ist.</w:t>
      </w:r>
    </w:p>
    <w:p>
      <w:pPr>
        <w:pStyle w:val="ListParagraph"/>
        <w:numPr>
          <w:ilvl w:val="0"/>
          <w:numId w:val="47"/>
        </w:numPr>
        <w:spacing w:before="100" w:beforeAutospacing="1" w:after="100" w:afterAutospacing="1"/>
        <w:jc w:val="both"/>
        <w:rPr>
          <w:sz w:val="22"/>
          <w:szCs w:val="22"/>
          <w:lang w:val="de-DE"/>
        </w:rPr>
      </w:pPr>
      <w:r>
        <w:rPr>
          <w:b/>
          <w:bCs/>
          <w:sz w:val="22"/>
          <w:szCs w:val="22"/>
          <w:lang w:val="de-DE"/>
        </w:rPr>
        <w:t>Dynamische Bildanzeige in den Auftragsanweisungen:</w:t>
      </w:r>
      <w:r>
        <w:rPr>
          <w:sz w:val="22"/>
          <w:szCs w:val="22"/>
          <w:lang w:val="de-DE"/>
        </w:rPr>
        <w:t xml:space="preserve"> Spezifische manuelle Freigaben für die Qualität eines Druckauftrags können einfacher und direkter durchgeführt werden. Durch das Hinzufügen gezielter Optionen in den Auftragsanweisungen kann nun automatisch eine Vorschau des Dokuments angezeigt und mit dem tatsächlichen Auftrag verglichen werden.</w:t>
      </w:r>
    </w:p>
    <w:p>
      <w:pPr>
        <w:pStyle w:val="ListParagraph"/>
        <w:numPr>
          <w:ilvl w:val="0"/>
          <w:numId w:val="47"/>
        </w:numPr>
        <w:jc w:val="both"/>
        <w:rPr>
          <w:sz w:val="22"/>
          <w:szCs w:val="22"/>
          <w:lang w:val="de-DE"/>
        </w:rPr>
      </w:pPr>
      <w:r>
        <w:rPr>
          <w:b/>
          <w:bCs/>
          <w:sz w:val="22"/>
          <w:szCs w:val="22"/>
          <w:lang w:val="de-DE"/>
        </w:rPr>
        <w:t>AI OCR-Modul im Normalisierungsprozess:</w:t>
      </w:r>
      <w:r>
        <w:rPr>
          <w:sz w:val="22"/>
          <w:szCs w:val="22"/>
          <w:lang w:val="de-DE"/>
        </w:rPr>
        <w:t xml:space="preserve"> Ein völlig neues Modul, das Text in Bildern erkennt und als separate Ausgabe bereitstellt. Dies ermöglicht zum Beispiel die automatische Generierung von Text aus gescannten Dokumenten.</w:t>
      </w:r>
    </w:p>
    <w:p>
      <w:pPr>
        <w:suppressAutoHyphens w:val="0"/>
        <w:spacing w:before="100" w:beforeAutospacing="1" w:after="100" w:afterAutospacing="1"/>
        <w:rPr>
          <w:b/>
          <w:bCs/>
          <w:sz w:val="22"/>
          <w:szCs w:val="22"/>
        </w:rPr>
      </w:pPr>
      <w:r>
        <w:rPr>
          <w:b/>
          <w:bCs/>
          <w:sz w:val="22"/>
          <w:szCs w:val="22"/>
        </w:rPr>
        <w:t>Neue und optimierte Funktionen für den Großformatdruck</w:t>
      </w:r>
    </w:p>
    <w:p>
      <w:pPr>
        <w:suppressAutoHyphens w:val="0"/>
        <w:spacing w:before="100" w:beforeAutospacing="1" w:after="100" w:afterAutospacing="1"/>
        <w:rPr>
          <w:sz w:val="22"/>
          <w:szCs w:val="22"/>
        </w:rPr>
      </w:pPr>
      <w:r>
        <w:rPr>
          <w:sz w:val="22"/>
          <w:szCs w:val="22"/>
        </w:rPr>
        <w:t xml:space="preserve">Passend zur bevorstehenden FESPA Global Print Expo gibt es spannende Neuerungen für das Großformat-Segment. Das </w:t>
      </w:r>
      <w:proofErr w:type="spellStart"/>
      <w:r>
        <w:rPr>
          <w:sz w:val="22"/>
          <w:szCs w:val="22"/>
        </w:rPr>
        <w:t>Nesting</w:t>
      </w:r>
      <w:proofErr w:type="spellEnd"/>
      <w:r>
        <w:rPr>
          <w:sz w:val="22"/>
          <w:szCs w:val="22"/>
        </w:rPr>
        <w:t xml:space="preserve">-Modul toleriert nun leichte Konturversätze im Duplexdruck und ermöglicht unterschiedliche </w:t>
      </w:r>
      <w:proofErr w:type="spellStart"/>
      <w:r>
        <w:rPr>
          <w:sz w:val="22"/>
          <w:szCs w:val="22"/>
        </w:rPr>
        <w:t>Beschnittwerte</w:t>
      </w:r>
      <w:proofErr w:type="spellEnd"/>
      <w:r>
        <w:rPr>
          <w:sz w:val="22"/>
          <w:szCs w:val="22"/>
        </w:rPr>
        <w:t xml:space="preserve"> auf einem einzigen Bogen – für noch effizientere Materialnutzung. Die </w:t>
      </w:r>
      <w:proofErr w:type="spellStart"/>
      <w:r>
        <w:rPr>
          <w:sz w:val="22"/>
          <w:szCs w:val="22"/>
        </w:rPr>
        <w:t>Tiling</w:t>
      </w:r>
      <w:proofErr w:type="spellEnd"/>
      <w:r>
        <w:rPr>
          <w:sz w:val="22"/>
          <w:szCs w:val="22"/>
        </w:rPr>
        <w:t>-Funktion erlaubt Weißraum auf gekachelten Objekten, was die Nachbearbeitung beim Kleben oder Schweißen erleichtert. Zudem bietet das neue Fräsmodul eine Vorschau der durch das Fräswerkzeug erzeugten Konturen.</w:t>
      </w:r>
    </w:p>
    <w:p>
      <w:pPr>
        <w:jc w:val="both"/>
        <w:rPr>
          <w:sz w:val="22"/>
          <w:szCs w:val="22"/>
        </w:rPr>
      </w:pPr>
    </w:p>
    <w:p>
      <w:pPr>
        <w:jc w:val="both"/>
        <w:rPr>
          <w:sz w:val="22"/>
          <w:szCs w:val="22"/>
        </w:rPr>
      </w:pPr>
    </w:p>
    <w:p>
      <w:pPr>
        <w:jc w:val="both"/>
        <w:rPr>
          <w:sz w:val="22"/>
          <w:szCs w:val="22"/>
        </w:rPr>
      </w:pPr>
    </w:p>
    <w:p>
      <w:pPr>
        <w:jc w:val="both"/>
        <w:rPr>
          <w:sz w:val="22"/>
          <w:szCs w:val="22"/>
        </w:rPr>
      </w:pPr>
    </w:p>
    <w:p>
      <w:pPr>
        <w:suppressAutoHyphens w:val="0"/>
        <w:spacing w:before="100" w:beforeAutospacing="1" w:after="100" w:afterAutospacing="1"/>
        <w:rPr>
          <w:b/>
          <w:bCs/>
          <w:sz w:val="22"/>
          <w:szCs w:val="22"/>
        </w:rPr>
      </w:pPr>
      <w:r>
        <w:rPr>
          <w:b/>
          <w:bCs/>
          <w:sz w:val="22"/>
          <w:szCs w:val="22"/>
        </w:rPr>
        <w:lastRenderedPageBreak/>
        <w:t>Lösung „Stationen“ im Produktionsworkflow</w:t>
      </w:r>
    </w:p>
    <w:p>
      <w:pPr>
        <w:jc w:val="both"/>
        <w:rPr>
          <w:sz w:val="22"/>
          <w:szCs w:val="22"/>
        </w:rPr>
      </w:pPr>
      <w:r>
        <w:rPr>
          <w:sz w:val="22"/>
          <w:szCs w:val="22"/>
        </w:rPr>
        <w:t>Da die Nachfrage nach digitalen und vernetzten Arbeitsabläufen steigt, ist eine weitere Digitalisierung und Automatisierung für die Optimierung des Produktionsprozesses unerlässlich. OneVision Software baut seine Lösungen in diese Richtung kontinuierlich aus, z. B. mit „Stationen“, die analoge Maschinen und manuelle Arbeitsschritte in digitale Workflows integrieren, Fehler minimieren und die Nachverfolgung mit Schritt-für-Schritt-Anweisungen und Echtzeit-Feedback verbessern.</w:t>
      </w:r>
    </w:p>
    <w:p>
      <w:pPr>
        <w:jc w:val="both"/>
        <w:rPr>
          <w:sz w:val="22"/>
          <w:szCs w:val="22"/>
          <w:highlight w:val="yellow"/>
        </w:rPr>
      </w:pPr>
    </w:p>
    <w:p>
      <w:pPr>
        <w:jc w:val="both"/>
        <w:rPr>
          <w:sz w:val="22"/>
          <w:szCs w:val="22"/>
        </w:rPr>
      </w:pPr>
      <w:r>
        <w:rPr>
          <w:sz w:val="22"/>
          <w:szCs w:val="22"/>
        </w:rPr>
        <w:t xml:space="preserve">Weitere Informationen über die Automatisierungslösungen von OneVision Software finden Sie auf der Website: </w:t>
      </w:r>
      <w:hyperlink r:id="rId8" w:history="1">
        <w:r>
          <w:rPr>
            <w:rStyle w:val="Hyperlink"/>
            <w:sz w:val="22"/>
            <w:szCs w:val="22"/>
          </w:rPr>
          <w:t>www.onevision.com</w:t>
        </w:r>
      </w:hyperlink>
    </w:p>
    <w:p>
      <w:pPr>
        <w:jc w:val="both"/>
        <w:rPr>
          <w:sz w:val="22"/>
          <w:szCs w:val="22"/>
        </w:rPr>
      </w:pPr>
    </w:p>
    <w:p>
      <w:pPr>
        <w:jc w:val="both"/>
        <w:rPr>
          <w:sz w:val="22"/>
          <w:szCs w:val="22"/>
        </w:rPr>
      </w:pPr>
    </w:p>
    <w:p>
      <w:pPr>
        <w:rPr>
          <w:b/>
          <w:bCs/>
          <w:sz w:val="22"/>
          <w:szCs w:val="22"/>
        </w:rPr>
      </w:pPr>
      <w:r>
        <w:rPr>
          <w:b/>
          <w:bCs/>
          <w:sz w:val="22"/>
          <w:szCs w:val="22"/>
        </w:rPr>
        <w:t>Über OneVision Software AG</w:t>
      </w:r>
    </w:p>
    <w:p>
      <w:pPr>
        <w:jc w:val="both"/>
        <w:rPr>
          <w:sz w:val="22"/>
          <w:szCs w:val="22"/>
        </w:rPr>
      </w:pPr>
      <w:r>
        <w:rPr>
          <w:rFonts w:eastAsiaTheme="minorHAnsi"/>
          <w:noProof/>
          <w:szCs w:val="20"/>
        </w:rPr>
        <w:t>Die OneVision Software AG ist ein internationaler Softwarehersteller für die Automatisierung von Produktionsprozessen in der Druck- und Verlagsbranche sowie in zahlreichen weiteren Industriesegmenten. Seit fast 30 Jahren verhilft das Unternehmen mit seinen Automatisierungslösungen mehr als 3.000 Kunden weltweit zu mehr Profitabilität. Als global agierendes Unternehmen umfasst die OneVision-Gruppe Tochtergesellschaften in Deutschland, USA, Großbritannien, Frankreich, Brasilien, Singapur und Indien.</w:t>
      </w:r>
    </w:p>
    <w:p>
      <w:pPr>
        <w:rPr>
          <w:rFonts w:ascii="Univers LT Std 55" w:hAnsi="Univers LT Std 55"/>
          <w:bCs/>
          <w:sz w:val="18"/>
          <w:szCs w:val="18"/>
        </w:rPr>
      </w:pPr>
    </w:p>
    <w:p>
      <w:pPr>
        <w:rPr>
          <w:b/>
          <w:bCs/>
          <w:sz w:val="18"/>
          <w:szCs w:val="18"/>
        </w:rPr>
      </w:pPr>
      <w:r>
        <w:rPr>
          <w:b/>
          <w:bCs/>
          <w:sz w:val="18"/>
          <w:szCs w:val="18"/>
        </w:rPr>
        <w:t>Kontakt: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p>
    <w:p>
      <w:pPr>
        <w:rPr>
          <w:sz w:val="18"/>
          <w:szCs w:val="18"/>
        </w:rPr>
      </w:pPr>
      <w:r>
        <w:rPr>
          <w:sz w:val="18"/>
          <w:szCs w:val="18"/>
        </w:rPr>
        <w:t>OneVision Software AG</w:t>
      </w:r>
    </w:p>
    <w:p>
      <w:pPr>
        <w:rPr>
          <w:sz w:val="18"/>
          <w:szCs w:val="18"/>
        </w:rPr>
      </w:pPr>
      <w:r>
        <w:rPr>
          <w:sz w:val="18"/>
          <w:szCs w:val="18"/>
        </w:rPr>
        <w:t>Ladehofstraße 50</w:t>
      </w:r>
    </w:p>
    <w:p>
      <w:pPr>
        <w:rPr>
          <w:sz w:val="18"/>
          <w:szCs w:val="18"/>
        </w:rPr>
      </w:pPr>
      <w:r>
        <w:rPr>
          <w:sz w:val="18"/>
          <w:szCs w:val="18"/>
        </w:rPr>
        <w:t>93049 Regensburg</w:t>
      </w:r>
    </w:p>
    <w:p>
      <w:pPr>
        <w:rPr>
          <w:sz w:val="18"/>
          <w:szCs w:val="18"/>
        </w:rPr>
      </w:pPr>
      <w:r>
        <w:rPr>
          <w:sz w:val="18"/>
          <w:szCs w:val="18"/>
        </w:rPr>
        <w:t>Deutschland</w:t>
      </w:r>
    </w:p>
    <w:p>
      <w:pPr>
        <w:rPr>
          <w:sz w:val="18"/>
          <w:szCs w:val="18"/>
        </w:rPr>
      </w:pPr>
      <w:r>
        <w:rPr>
          <w:sz w:val="18"/>
          <w:szCs w:val="18"/>
        </w:rPr>
        <w:t>Dorottya Turóczy-Topa</w:t>
      </w:r>
    </w:p>
    <w:p>
      <w:pPr>
        <w:rPr>
          <w:sz w:val="18"/>
          <w:szCs w:val="18"/>
        </w:rPr>
      </w:pPr>
      <w:r>
        <w:rPr>
          <w:sz w:val="18"/>
          <w:szCs w:val="18"/>
        </w:rPr>
        <w:t>+49 941 78004 540</w:t>
      </w:r>
    </w:p>
    <w:p>
      <w:pPr>
        <w:rPr>
          <w:sz w:val="18"/>
          <w:szCs w:val="18"/>
        </w:rPr>
      </w:pPr>
      <w:r>
        <w:rPr>
          <w:sz w:val="18"/>
          <w:szCs w:val="18"/>
        </w:rPr>
        <w:fldChar w:fldCharType="begin"/>
      </w:r>
      <w:r>
        <w:rPr>
          <w:sz w:val="18"/>
          <w:szCs w:val="18"/>
        </w:rPr>
        <w:instrText xml:space="preserve"> HYPERLINK "mailto:marketing@onevision.com</w:instrText>
      </w:r>
    </w:p>
    <w:p>
      <w:pPr>
        <w:rPr>
          <w:rStyle w:val="Hyperlink"/>
          <w:sz w:val="18"/>
          <w:szCs w:val="18"/>
        </w:rPr>
      </w:pPr>
      <w:r>
        <w:rPr>
          <w:sz w:val="18"/>
          <w:szCs w:val="18"/>
        </w:rPr>
        <w:instrText xml:space="preserve">" </w:instrText>
      </w:r>
      <w:r>
        <w:rPr>
          <w:sz w:val="18"/>
          <w:szCs w:val="18"/>
        </w:rPr>
        <w:fldChar w:fldCharType="separate"/>
      </w:r>
      <w:r>
        <w:rPr>
          <w:rStyle w:val="Hyperlink"/>
          <w:sz w:val="18"/>
          <w:szCs w:val="18"/>
        </w:rPr>
        <w:t>marketing@onevision.com</w:t>
      </w:r>
    </w:p>
    <w:p>
      <w:pPr>
        <w:rPr>
          <w:sz w:val="18"/>
          <w:szCs w:val="18"/>
          <w:u w:val="single"/>
        </w:rPr>
      </w:pPr>
      <w:r>
        <w:rPr>
          <w:sz w:val="18"/>
          <w:szCs w:val="18"/>
        </w:rPr>
        <w:fldChar w:fldCharType="end"/>
      </w:r>
      <w:r>
        <w:rPr>
          <w:sz w:val="18"/>
          <w:szCs w:val="18"/>
        </w:rPr>
        <w:t>www.onevision.com</w:t>
      </w:r>
    </w:p>
    <w:p>
      <w:pPr>
        <w:rPr>
          <w:sz w:val="22"/>
          <w:szCs w:val="22"/>
        </w:rPr>
      </w:pPr>
    </w:p>
    <w:p>
      <w:pPr>
        <w:rPr>
          <w:rFonts w:eastAsiaTheme="minorHAnsi"/>
          <w:b/>
          <w:i/>
          <w:sz w:val="22"/>
          <w:szCs w:val="22"/>
        </w:rPr>
      </w:pPr>
      <w:r>
        <w:rPr>
          <w:rFonts w:eastAsiaTheme="minorHAnsi"/>
          <w:b/>
          <w:i/>
          <w:sz w:val="22"/>
          <w:szCs w:val="22"/>
        </w:rPr>
        <w:t>Bildnachweis:</w:t>
      </w:r>
    </w:p>
    <w:p>
      <w:pPr>
        <w:rPr>
          <w:rFonts w:eastAsiaTheme="minorHAnsi"/>
          <w:b/>
          <w:i/>
        </w:rPr>
      </w:pPr>
    </w:p>
    <w:p>
      <w:pPr>
        <w:rPr>
          <w:rFonts w:eastAsiaTheme="minorHAnsi"/>
          <w:i/>
        </w:rPr>
      </w:pPr>
      <w:r>
        <w:rPr>
          <w:rFonts w:eastAsiaTheme="minorHAnsi"/>
          <w:i/>
          <w:noProof/>
        </w:rPr>
        <w:drawing>
          <wp:inline distT="0" distB="0" distL="0" distR="0">
            <wp:extent cx="5753735" cy="26308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735" cy="2630805"/>
                    </a:xfrm>
                    <a:prstGeom prst="rect">
                      <a:avLst/>
                    </a:prstGeom>
                    <a:noFill/>
                    <a:ln>
                      <a:noFill/>
                    </a:ln>
                  </pic:spPr>
                </pic:pic>
              </a:graphicData>
            </a:graphic>
          </wp:inline>
        </w:drawing>
      </w:r>
    </w:p>
    <w:p>
      <w:pPr>
        <w:rPr>
          <w:b/>
          <w:sz w:val="18"/>
          <w:szCs w:val="18"/>
        </w:rPr>
      </w:pPr>
    </w:p>
    <w:p>
      <w:pPr>
        <w:rPr>
          <w:rStyle w:val="--l"/>
        </w:rPr>
      </w:pPr>
      <w:r>
        <w:rPr>
          <w:rFonts w:eastAsiaTheme="minorHAnsi"/>
          <w:b/>
          <w:i/>
          <w:noProof/>
          <w:sz w:val="18"/>
          <w:szCs w:val="18"/>
        </w:rPr>
        <w:t xml:space="preserve">Bild 1: </w:t>
      </w:r>
      <w:r>
        <w:rPr>
          <w:rFonts w:eastAsiaTheme="minorHAnsi"/>
          <w:bCs/>
          <w:i/>
          <w:noProof/>
          <w:sz w:val="18"/>
          <w:szCs w:val="18"/>
        </w:rPr>
        <w:t>Das erste große Software-Update von OneVision im Jahr 2025 ist vollgepackt mit leistungsstarken neuen Funktionen, die auf Kundenfeedback basieren.</w:t>
      </w:r>
    </w:p>
    <w:sectPr>
      <w:headerReference w:type="default" r:id="rId10"/>
      <w:footerReference w:type="default" r:id="rId11"/>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55">
    <w:panose1 w:val="02000000000000000000"/>
    <w:charset w:val="00"/>
    <w:family w:val="auto"/>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tabs>
        <w:tab w:val="clear" w:pos="4536"/>
      </w:tabs>
      <w:rPr>
        <w:rFonts w:ascii="Univers LT Std 55" w:hAnsi="Univers LT Std 55"/>
        <w:sz w:val="16"/>
        <w:szCs w:val="16"/>
        <w:lang w:val="en-US"/>
      </w:rPr>
    </w:pPr>
    <w:r>
      <w:rPr>
        <w:rFonts w:ascii="Univers LT Std 55" w:hAnsi="Univers LT Std 55"/>
        <w:b/>
        <w:bCs/>
        <w:noProof/>
        <w:sz w:val="16"/>
        <w:szCs w:val="16"/>
        <w:lang w:val="en-US" w:eastAsia="en-US"/>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noProof/>
        <w:sz w:val="28"/>
      </w:rPr>
    </w:pPr>
    <w:r>
      <w:rPr>
        <w:noProof/>
        <w:sz w:val="18"/>
        <w:lang w:val="en-US" w:eastAsia="en-US"/>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pPr>
      <w:pStyle w:val="Header"/>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6pt;height:51.6pt" o:bullet="t">
        <v:imagedata r:id="rId1" o:title="Icon_Aufzählung_Orange"/>
      </v:shape>
    </w:pict>
  </w:numPicBullet>
  <w:numPicBullet w:numPicBulletId="1">
    <w:pict>
      <v:shape id="_x0000_i1027" type="#_x0000_t75" style="width:51.6pt;height:51.6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4302C"/>
    <w:multiLevelType w:val="hybridMultilevel"/>
    <w:tmpl w:val="EB8A8D36"/>
    <w:lvl w:ilvl="0" w:tplc="CCE2B35E">
      <w:start w:val="1"/>
      <w:numFmt w:val="bullet"/>
      <w:pStyle w:val="ListParagraph"/>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1"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CA6E14"/>
    <w:multiLevelType w:val="hybridMultilevel"/>
    <w:tmpl w:val="C82E07B2"/>
    <w:lvl w:ilvl="0" w:tplc="8DB02A72">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1D73E1D"/>
    <w:multiLevelType w:val="multilevel"/>
    <w:tmpl w:val="19E6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8"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7" w15:restartNumberingAfterBreak="0">
    <w:nsid w:val="515F5FCE"/>
    <w:multiLevelType w:val="hybridMultilevel"/>
    <w:tmpl w:val="4344F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AEA136A"/>
    <w:multiLevelType w:val="hybridMultilevel"/>
    <w:tmpl w:val="032859FE"/>
    <w:lvl w:ilvl="0" w:tplc="8DB02A72">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4"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8" w15:restartNumberingAfterBreak="0">
    <w:nsid w:val="74831A02"/>
    <w:multiLevelType w:val="hybridMultilevel"/>
    <w:tmpl w:val="E16C94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4"/>
  </w:num>
  <w:num w:numId="3">
    <w:abstractNumId w:val="30"/>
  </w:num>
  <w:num w:numId="4">
    <w:abstractNumId w:val="10"/>
  </w:num>
  <w:num w:numId="5">
    <w:abstractNumId w:val="24"/>
  </w:num>
  <w:num w:numId="6">
    <w:abstractNumId w:val="50"/>
  </w:num>
  <w:num w:numId="7">
    <w:abstractNumId w:val="16"/>
  </w:num>
  <w:num w:numId="8">
    <w:abstractNumId w:val="29"/>
  </w:num>
  <w:num w:numId="9">
    <w:abstractNumId w:val="35"/>
  </w:num>
  <w:num w:numId="10">
    <w:abstractNumId w:val="8"/>
  </w:num>
  <w:num w:numId="11">
    <w:abstractNumId w:val="45"/>
  </w:num>
  <w:num w:numId="12">
    <w:abstractNumId w:val="9"/>
  </w:num>
  <w:num w:numId="13">
    <w:abstractNumId w:val="21"/>
  </w:num>
  <w:num w:numId="14">
    <w:abstractNumId w:val="28"/>
  </w:num>
  <w:num w:numId="15">
    <w:abstractNumId w:val="32"/>
  </w:num>
  <w:num w:numId="16">
    <w:abstractNumId w:val="17"/>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6"/>
  </w:num>
  <w:num w:numId="19">
    <w:abstractNumId w:val="40"/>
  </w:num>
  <w:num w:numId="20">
    <w:abstractNumId w:val="15"/>
  </w:num>
  <w:num w:numId="21">
    <w:abstractNumId w:val="7"/>
  </w:num>
  <w:num w:numId="22">
    <w:abstractNumId w:val="26"/>
  </w:num>
  <w:num w:numId="23">
    <w:abstractNumId w:val="49"/>
  </w:num>
  <w:num w:numId="24">
    <w:abstractNumId w:val="25"/>
  </w:num>
  <w:num w:numId="25">
    <w:abstractNumId w:val="46"/>
  </w:num>
  <w:num w:numId="26">
    <w:abstractNumId w:val="31"/>
  </w:num>
  <w:num w:numId="27">
    <w:abstractNumId w:val="19"/>
  </w:num>
  <w:num w:numId="28">
    <w:abstractNumId w:val="34"/>
  </w:num>
  <w:num w:numId="29">
    <w:abstractNumId w:val="13"/>
  </w:num>
  <w:num w:numId="30">
    <w:abstractNumId w:val="11"/>
  </w:num>
  <w:num w:numId="31">
    <w:abstractNumId w:val="33"/>
  </w:num>
  <w:num w:numId="32">
    <w:abstractNumId w:val="14"/>
  </w:num>
  <w:num w:numId="33">
    <w:abstractNumId w:val="41"/>
  </w:num>
  <w:num w:numId="34">
    <w:abstractNumId w:val="42"/>
  </w:num>
  <w:num w:numId="35">
    <w:abstractNumId w:val="38"/>
  </w:num>
  <w:num w:numId="36">
    <w:abstractNumId w:val="20"/>
  </w:num>
  <w:num w:numId="37">
    <w:abstractNumId w:val="18"/>
  </w:num>
  <w:num w:numId="38">
    <w:abstractNumId w:val="47"/>
  </w:num>
  <w:num w:numId="39">
    <w:abstractNumId w:val="43"/>
  </w:num>
  <w:num w:numId="40">
    <w:abstractNumId w:val="36"/>
  </w:num>
  <w:num w:numId="41">
    <w:abstractNumId w:val="5"/>
  </w:num>
  <w:num w:numId="42">
    <w:abstractNumId w:val="27"/>
  </w:num>
  <w:num w:numId="43">
    <w:abstractNumId w:val="23"/>
  </w:num>
  <w:num w:numId="44">
    <w:abstractNumId w:val="48"/>
  </w:num>
  <w:num w:numId="45">
    <w:abstractNumId w:val="22"/>
  </w:num>
  <w:num w:numId="46">
    <w:abstractNumId w:val="39"/>
  </w:num>
  <w:num w:numId="47">
    <w:abstractNumId w:val="37"/>
  </w:num>
  <w:num w:numId="48">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GxNDc2NzM1NzW1NDBX0lEKTi0uzszPAykwNqwFAJIisqctAAAA"/>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45EB369-E890-4172-859D-840BFEF57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pPr>
      <w:suppressAutoHyphens/>
    </w:pPr>
    <w:rPr>
      <w:rFonts w:ascii="Univers 55" w:hAnsi="Univers 55"/>
      <w:szCs w:val="24"/>
      <w:lang w:val="de-DE" w:eastAsia="ar-SA"/>
    </w:rPr>
  </w:style>
  <w:style w:type="paragraph" w:styleId="Heading1">
    <w:name w:val="heading 1"/>
    <w:basedOn w:val="Normal"/>
    <w:next w:val="Normal"/>
    <w:pPr>
      <w:keepNext/>
      <w:outlineLvl w:val="0"/>
    </w:pPr>
    <w:rPr>
      <w:rFonts w:ascii="Univers" w:hAnsi="Univers"/>
      <w:b/>
      <w:bCs/>
      <w:sz w:val="28"/>
      <w:szCs w:val="28"/>
      <w:lang w:val="en-US"/>
    </w:rPr>
  </w:style>
  <w:style w:type="paragraph" w:styleId="Heading2">
    <w:name w:val="heading 2"/>
    <w:aliases w:val="Headline 1"/>
    <w:basedOn w:val="Normal"/>
    <w:next w:val="Normal"/>
    <w:qFormat/>
    <w:pPr>
      <w:keepNext/>
      <w:outlineLvl w:val="1"/>
    </w:pPr>
    <w:rPr>
      <w:b/>
      <w:bCs/>
      <w:caps/>
      <w:sz w:val="32"/>
      <w:szCs w:val="32"/>
      <w:lang w:val="en-US"/>
    </w:rPr>
  </w:style>
  <w:style w:type="paragraph" w:styleId="Heading3">
    <w:name w:val="heading 3"/>
    <w:basedOn w:val="Normal"/>
    <w:next w:val="Normal"/>
    <w:pPr>
      <w:keepNext/>
      <w:outlineLvl w:val="2"/>
    </w:pPr>
    <w:rPr>
      <w:rFonts w:ascii="Univers" w:hAnsi="Univers"/>
      <w:b/>
      <w:bCs/>
      <w:szCs w:val="22"/>
      <w:u w:val="single"/>
      <w:lang w:val="en-US"/>
    </w:rPr>
  </w:style>
  <w:style w:type="paragraph" w:styleId="Heading4">
    <w:name w:val="heading 4"/>
    <w:basedOn w:val="Normal"/>
    <w:next w:val="Normal"/>
    <w:pPr>
      <w:keepNext/>
      <w:outlineLvl w:val="3"/>
    </w:pPr>
    <w:rPr>
      <w:rFonts w:ascii="Univers" w:hAnsi="Univers"/>
      <w:b/>
      <w:bCs/>
      <w:szCs w:val="22"/>
      <w:lang w:val="en-US"/>
    </w:rPr>
  </w:style>
  <w:style w:type="paragraph" w:styleId="Heading5">
    <w:name w:val="heading 5"/>
    <w:basedOn w:val="Normal"/>
    <w:next w:val="Normal"/>
    <w:pPr>
      <w:keepNext/>
      <w:jc w:val="center"/>
      <w:outlineLvl w:val="4"/>
    </w:pPr>
    <w:rPr>
      <w:rFonts w:ascii="Univers" w:hAnsi="Univers"/>
      <w:b/>
      <w:bCs/>
      <w:szCs w:val="22"/>
      <w:lang w:val="it-IT"/>
    </w:rPr>
  </w:style>
  <w:style w:type="paragraph" w:styleId="Heading6">
    <w:name w:val="heading 6"/>
    <w:basedOn w:val="Normal"/>
    <w:next w:val="Normal"/>
    <w:pPr>
      <w:keepNext/>
      <w:jc w:val="center"/>
      <w:outlineLvl w:val="5"/>
    </w:pPr>
    <w:rPr>
      <w:rFonts w:ascii="Univers" w:hAnsi="Univers"/>
      <w:b/>
      <w:bCs/>
      <w:sz w:val="32"/>
      <w:szCs w:val="32"/>
      <w:lang w:val="en-US"/>
    </w:rPr>
  </w:style>
  <w:style w:type="paragraph" w:styleId="Heading7">
    <w:name w:val="heading 7"/>
    <w:basedOn w:val="Normal"/>
    <w:next w:val="Normal"/>
    <w:pPr>
      <w:keepNext/>
      <w:outlineLvl w:val="6"/>
    </w:pPr>
    <w:rPr>
      <w:rFonts w:ascii="Univers" w:hAnsi="Univers"/>
      <w:i/>
      <w:iCs/>
      <w:szCs w:val="22"/>
      <w:lang w:val="en-US"/>
    </w:rPr>
  </w:style>
  <w:style w:type="paragraph" w:styleId="Heading9">
    <w:name w:val="heading 9"/>
    <w:aliases w:val="Headline 3"/>
    <w:basedOn w:val="Normal"/>
    <w:next w:val="Normal"/>
    <w:pPr>
      <w:keepNext/>
      <w:outlineLvl w:val="8"/>
    </w:pPr>
    <w:rPr>
      <w:rFonts w:cs="Arial"/>
      <w:bCs/>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PageNumber">
    <w:name w:val="page number"/>
    <w:basedOn w:val="WW-Absatz-Standardschriftart11"/>
  </w:style>
  <w:style w:type="character" w:styleId="FollowedHyperlink">
    <w:name w:val="FollowedHyperlink"/>
    <w:rPr>
      <w:color w:val="800080"/>
      <w:u w:val="single"/>
    </w:rPr>
  </w:style>
  <w:style w:type="character" w:customStyle="1" w:styleId="Nummerierungszeichen">
    <w:name w:val="Nummerierungszeichen"/>
  </w:style>
  <w:style w:type="paragraph" w:styleId="BodyText">
    <w:name w:val="Body Text"/>
    <w:basedOn w:val="Normal"/>
    <w:rPr>
      <w:rFonts w:ascii="Univers" w:hAnsi="Univers"/>
      <w:b/>
      <w:bCs/>
      <w:szCs w:val="22"/>
      <w:lang w:val="en-US"/>
    </w:rPr>
  </w:style>
  <w:style w:type="paragraph" w:styleId="List">
    <w:name w:val="List"/>
    <w:basedOn w:val="BodyText"/>
    <w:rPr>
      <w:rFonts w:cs="Tahoma"/>
    </w:rPr>
  </w:style>
  <w:style w:type="paragraph" w:customStyle="1" w:styleId="Beschriftung1">
    <w:name w:val="Beschriftung1"/>
    <w:basedOn w:val="Normal"/>
    <w:pPr>
      <w:suppressLineNumbers/>
      <w:spacing w:before="120" w:after="120"/>
    </w:pPr>
    <w:rPr>
      <w:rFonts w:cs="Tahoma"/>
      <w:i/>
      <w:iCs/>
      <w:szCs w:val="20"/>
    </w:rPr>
  </w:style>
  <w:style w:type="paragraph" w:customStyle="1" w:styleId="Verzeichnis">
    <w:name w:val="Verzeichnis"/>
    <w:basedOn w:val="Normal"/>
    <w:pPr>
      <w:suppressLineNumbers/>
    </w:pPr>
    <w:rPr>
      <w:rFonts w:cs="Tahoma"/>
    </w:rPr>
  </w:style>
  <w:style w:type="paragraph" w:customStyle="1" w:styleId="berschrift">
    <w:name w:val="Überschrift"/>
    <w:basedOn w:val="Normal"/>
    <w:next w:val="BodyText"/>
    <w:pPr>
      <w:keepNext/>
      <w:spacing w:before="240" w:after="120"/>
    </w:pPr>
    <w:rPr>
      <w:rFonts w:ascii="Arial" w:eastAsia="Lucida Sans Unicode" w:hAnsi="Arial" w:cs="Tahoma"/>
      <w:sz w:val="28"/>
      <w:szCs w:val="28"/>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Indent">
    <w:name w:val="Body Text Indent"/>
    <w:basedOn w:val="Normal"/>
    <w:rPr>
      <w:rFonts w:ascii="Univers" w:hAnsi="Univers"/>
      <w:b/>
      <w:bCs/>
      <w:i/>
      <w:iCs/>
      <w:szCs w:val="22"/>
      <w:lang w:val="en-US"/>
    </w:rPr>
  </w:style>
  <w:style w:type="paragraph" w:customStyle="1" w:styleId="Textkrper-Einzug21">
    <w:name w:val="Textkörper-Einzug 21"/>
    <w:basedOn w:val="Normal"/>
    <w:pPr>
      <w:ind w:left="180" w:hanging="180"/>
    </w:pPr>
    <w:rPr>
      <w:rFonts w:ascii="Arial" w:hAnsi="Arial" w:cs="Arial"/>
      <w:color w:val="0000FF"/>
      <w:lang w:val="en-US"/>
    </w:rPr>
  </w:style>
  <w:style w:type="paragraph" w:customStyle="1" w:styleId="Textkrper-Einzug31">
    <w:name w:val="Textkörper-Einzug 31"/>
    <w:basedOn w:val="Normal"/>
    <w:pPr>
      <w:ind w:left="180"/>
    </w:pPr>
    <w:rPr>
      <w:rFonts w:ascii="Arial" w:hAnsi="Arial" w:cs="Arial"/>
      <w:color w:val="0000FF"/>
      <w:lang w:val="en-US"/>
    </w:rPr>
  </w:style>
  <w:style w:type="paragraph" w:styleId="TOC1">
    <w:name w:val="toc 1"/>
    <w:basedOn w:val="Normal"/>
    <w:next w:val="Normal"/>
    <w:uiPriority w:val="39"/>
  </w:style>
  <w:style w:type="paragraph" w:styleId="TOC2">
    <w:name w:val="toc 2"/>
    <w:basedOn w:val="Normal"/>
    <w:next w:val="Normal"/>
    <w:link w:val="TOC2Char"/>
    <w:uiPriority w:val="39"/>
    <w:pPr>
      <w:ind w:left="240"/>
    </w:pPr>
  </w:style>
  <w:style w:type="paragraph" w:styleId="TOC3">
    <w:name w:val="toc 3"/>
    <w:basedOn w:val="Normal"/>
    <w:next w:val="Normal"/>
    <w:uiPriority w:val="39"/>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uiPriority w:val="39"/>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Normal"/>
    <w:rPr>
      <w:rFonts w:ascii="Courier New" w:hAnsi="Courier New" w:cs="Courier New"/>
      <w:szCs w:val="20"/>
    </w:rPr>
  </w:style>
  <w:style w:type="paragraph" w:customStyle="1" w:styleId="Textkrper31">
    <w:name w:val="Textkörper 31"/>
    <w:basedOn w:val="Normal"/>
    <w:rPr>
      <w:rFonts w:ascii="Univers" w:hAnsi="Univers"/>
      <w:szCs w:val="22"/>
      <w:lang w:val="en-US"/>
    </w:rPr>
  </w:style>
  <w:style w:type="paragraph" w:customStyle="1" w:styleId="Textkrper21">
    <w:name w:val="Textkörper 21"/>
    <w:basedOn w:val="Normal"/>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DefaultParagraphFont"/>
  </w:style>
  <w:style w:type="paragraph" w:styleId="NormalWeb">
    <w:name w:val="Normal (Web)"/>
    <w:basedOn w:val="Normal"/>
    <w:uiPriority w:val="99"/>
    <w:semiHidden/>
    <w:unhideWhenUsed/>
    <w:rPr>
      <w:rFonts w:ascii="Times New Roman" w:hAnsi="Times New Roman"/>
      <w:sz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 Level 1"/>
    <w:basedOn w:val="Normal"/>
    <w:link w:val="ListParagraphChar"/>
    <w:uiPriority w:val="34"/>
    <w:qFormat/>
    <w:pPr>
      <w:numPr>
        <w:numId w:val="29"/>
      </w:numPr>
      <w:suppressAutoHyphens w:val="0"/>
      <w:spacing w:after="200" w:line="360" w:lineRule="auto"/>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TOC2"/>
    <w:link w:val="TOCHeadingsChar"/>
    <w:pPr>
      <w:tabs>
        <w:tab w:val="left" w:pos="450"/>
        <w:tab w:val="left" w:pos="1170"/>
        <w:tab w:val="right" w:leader="dot" w:pos="9059"/>
      </w:tabs>
      <w:ind w:left="0"/>
    </w:pPr>
    <w:rPr>
      <w:noProof/>
      <w:lang w:val="en-US"/>
    </w:rPr>
  </w:style>
  <w:style w:type="character" w:customStyle="1" w:styleId="TOC2Char">
    <w:name w:val="TOC 2 Char"/>
    <w:link w:val="TOC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TOCHeading">
    <w:name w:val="TOC Heading"/>
    <w:basedOn w:val="Heading1"/>
    <w:next w:val="Normal"/>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Table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Pr>
      <w:color w:val="808080"/>
    </w:rPr>
  </w:style>
  <w:style w:type="paragraph" w:customStyle="1" w:styleId="BulletPoints">
    <w:name w:val="Bullet Points"/>
    <w:basedOn w:val="ListParagraph"/>
    <w:link w:val="BulletPointsChar"/>
    <w:pPr>
      <w:numPr>
        <w:numId w:val="1"/>
      </w:numPr>
      <w:ind w:left="1440"/>
    </w:p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rPr>
  </w:style>
  <w:style w:type="character" w:customStyle="1" w:styleId="BulletPointsChar">
    <w:name w:val="Bullet Points Char"/>
    <w:basedOn w:val="ListParagraphChar"/>
    <w:link w:val="BulletPoints"/>
    <w:rPr>
      <w:rFonts w:ascii="Univers 55" w:eastAsia="Calibri" w:hAnsi="Univers 55"/>
      <w:sz w:val="22"/>
      <w:szCs w:val="22"/>
      <w:lang w:val="de-DE"/>
    </w:rPr>
  </w:style>
  <w:style w:type="paragraph" w:styleId="BalloonText">
    <w:name w:val="Balloon Text"/>
    <w:basedOn w:val="Normal"/>
    <w:link w:val="BalloonTextChar"/>
    <w:uiPriority w:val="99"/>
    <w:semiHidden/>
    <w:unhideWhenUsed/>
    <w:rPr>
      <w:rFonts w:ascii="Times New Roman" w:hAnsi="Times New Roman"/>
      <w:sz w:val="18"/>
      <w:szCs w:val="18"/>
    </w:rPr>
  </w:style>
  <w:style w:type="character" w:customStyle="1" w:styleId="BalloonTextChar">
    <w:name w:val="Balloon Text Char"/>
    <w:basedOn w:val="DefaultParagraphFont"/>
    <w:link w:val="BalloonText"/>
    <w:uiPriority w:val="99"/>
    <w:semiHidden/>
    <w:rPr>
      <w:sz w:val="18"/>
      <w:szCs w:val="18"/>
      <w:lang w:val="de-DE" w:eastAsia="ar-SA"/>
    </w:rPr>
  </w:style>
  <w:style w:type="paragraph" w:customStyle="1" w:styleId="JonHeading">
    <w:name w:val="Jon Heading"/>
    <w:basedOn w:val="Heading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DefaultParagraphFont"/>
    <w:link w:val="JonHeading"/>
    <w:rPr>
      <w:rFonts w:asciiTheme="minorHAnsi" w:eastAsiaTheme="majorEastAsia" w:hAnsiTheme="minorHAnsi" w:cstheme="minorHAnsi"/>
      <w:b/>
      <w:bCs/>
      <w:color w:val="000000" w:themeColor="text1"/>
      <w:sz w:val="28"/>
      <w:szCs w:val="3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Univers 55" w:hAnsi="Univers 55"/>
      <w:lang w:val="de-DE" w:eastAsia="ar-S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Univers 55" w:hAnsi="Univers 55"/>
      <w:b/>
      <w:bCs/>
      <w:lang w:val="de-DE" w:eastAsia="ar-SA"/>
    </w:rPr>
  </w:style>
  <w:style w:type="paragraph" w:customStyle="1" w:styleId="BulletPointLevel2">
    <w:name w:val="Bullet Point Level 2"/>
    <w:basedOn w:val="ListParagraph"/>
    <w:link w:val="BulletPointLevel2Zchn"/>
    <w:qFormat/>
    <w:pPr>
      <w:numPr>
        <w:ilvl w:val="1"/>
        <w:numId w:val="30"/>
      </w:numPr>
      <w:ind w:left="1304" w:hanging="227"/>
    </w:pPr>
  </w:style>
  <w:style w:type="character" w:customStyle="1" w:styleId="BulletPointLevel2Zchn">
    <w:name w:val="Bullet Point Level 2 Zchn"/>
    <w:basedOn w:val="ListParagraphChar"/>
    <w:link w:val="BulletPointLevel2"/>
    <w:rPr>
      <w:rFonts w:ascii="Univers 55" w:eastAsia="Calibri" w:hAnsi="Univers 55"/>
    </w:rPr>
  </w:style>
  <w:style w:type="character" w:styleId="Strong">
    <w:name w:val="Strong"/>
    <w:aliases w:val="Bold"/>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rFonts w:ascii="Univers 55" w:hAnsi="Univers 55"/>
      <w:i/>
      <w:iCs/>
      <w:color w:val="000000" w:themeColor="text1"/>
      <w:szCs w:val="24"/>
      <w:lang w:val="de-DE" w:eastAsia="ar-SA"/>
    </w:rPr>
  </w:style>
  <w:style w:type="paragraph" w:customStyle="1" w:styleId="Introduction">
    <w:name w:val="Introduction"/>
    <w:basedOn w:val="Normal"/>
    <w:qFormat/>
    <w:pPr>
      <w:suppressAutoHyphens w:val="0"/>
      <w:spacing w:after="80"/>
    </w:pPr>
    <w:rPr>
      <w:rFonts w:ascii="Century Gothic" w:eastAsia="MS Gothic" w:hAnsi="Century Gothic"/>
      <w:b/>
      <w:szCs w:val="20"/>
      <w:lang w:val="en-GB" w:eastAsia="en-US"/>
    </w:rPr>
  </w:style>
  <w:style w:type="paragraph" w:customStyle="1" w:styleId="bodytext0">
    <w:name w:val="bodytext"/>
    <w:basedOn w:val="Normal"/>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styleId="Emphasis">
    <w:name w:val="Emphasis"/>
    <w:basedOn w:val="DefaultParagraphFont"/>
    <w:uiPriority w:val="20"/>
    <w:qFormat/>
    <w:rPr>
      <w:i/>
      <w:iCs/>
    </w:rPr>
  </w:style>
  <w:style w:type="character" w:customStyle="1" w:styleId="--l">
    <w:name w:val="--l"/>
    <w:basedOn w:val="DefaultParagraphFont"/>
  </w:style>
  <w:style w:type="paragraph" w:customStyle="1" w:styleId="zukcopy">
    <w:name w:val="zukcopy"/>
    <w:basedOn w:val="Normal"/>
    <w:pPr>
      <w:suppressAutoHyphens w:val="0"/>
      <w:spacing w:before="100" w:beforeAutospacing="1" w:after="100" w:afterAutospacing="1"/>
    </w:pPr>
    <w:rPr>
      <w:rFonts w:ascii="Times New Roman" w:hAnsi="Times New Roman"/>
      <w:sz w:val="24"/>
      <w:lang w:eastAsia="de-DE"/>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border-b-2">
    <w:name w:val="border-b-2"/>
    <w:basedOn w:val="DefaultParagraphFont"/>
  </w:style>
  <w:style w:type="character" w:customStyle="1" w:styleId="--r">
    <w:name w:val="--r"/>
    <w:basedOn w:val="DefaultParagraphFont"/>
  </w:style>
  <w:style w:type="paragraph" w:styleId="Revision">
    <w:name w:val="Revision"/>
    <w:hidden/>
    <w:uiPriority w:val="99"/>
    <w:semiHidden/>
    <w:rPr>
      <w:rFonts w:ascii="Univers 55" w:hAnsi="Univers 55"/>
      <w:szCs w:val="24"/>
      <w:lang w:val="de-DE" w:eastAsia="ar-SA"/>
    </w:rPr>
  </w:style>
  <w:style w:type="character" w:customStyle="1" w:styleId="UnresolvedMention2">
    <w:name w:val="Unresolved Mention2"/>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05189">
      <w:bodyDiv w:val="1"/>
      <w:marLeft w:val="0"/>
      <w:marRight w:val="0"/>
      <w:marTop w:val="0"/>
      <w:marBottom w:val="0"/>
      <w:divBdr>
        <w:top w:val="none" w:sz="0" w:space="0" w:color="auto"/>
        <w:left w:val="none" w:sz="0" w:space="0" w:color="auto"/>
        <w:bottom w:val="none" w:sz="0" w:space="0" w:color="auto"/>
        <w:right w:val="none" w:sz="0" w:space="0" w:color="auto"/>
      </w:divBdr>
    </w:div>
    <w:div w:id="59527856">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273709073">
      <w:bodyDiv w:val="1"/>
      <w:marLeft w:val="0"/>
      <w:marRight w:val="0"/>
      <w:marTop w:val="0"/>
      <w:marBottom w:val="0"/>
      <w:divBdr>
        <w:top w:val="none" w:sz="0" w:space="0" w:color="auto"/>
        <w:left w:val="none" w:sz="0" w:space="0" w:color="auto"/>
        <w:bottom w:val="none" w:sz="0" w:space="0" w:color="auto"/>
        <w:right w:val="none" w:sz="0" w:space="0" w:color="auto"/>
      </w:divBdr>
    </w:div>
    <w:div w:id="275138599">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064230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30125136">
      <w:bodyDiv w:val="1"/>
      <w:marLeft w:val="0"/>
      <w:marRight w:val="0"/>
      <w:marTop w:val="0"/>
      <w:marBottom w:val="0"/>
      <w:divBdr>
        <w:top w:val="none" w:sz="0" w:space="0" w:color="auto"/>
        <w:left w:val="none" w:sz="0" w:space="0" w:color="auto"/>
        <w:bottom w:val="none" w:sz="0" w:space="0" w:color="auto"/>
        <w:right w:val="none" w:sz="0" w:space="0" w:color="auto"/>
      </w:divBdr>
    </w:div>
    <w:div w:id="439616391">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464664831">
      <w:bodyDiv w:val="1"/>
      <w:marLeft w:val="0"/>
      <w:marRight w:val="0"/>
      <w:marTop w:val="0"/>
      <w:marBottom w:val="0"/>
      <w:divBdr>
        <w:top w:val="none" w:sz="0" w:space="0" w:color="auto"/>
        <w:left w:val="none" w:sz="0" w:space="0" w:color="auto"/>
        <w:bottom w:val="none" w:sz="0" w:space="0" w:color="auto"/>
        <w:right w:val="none" w:sz="0" w:space="0" w:color="auto"/>
      </w:divBdr>
    </w:div>
    <w:div w:id="490146718">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550383465">
      <w:bodyDiv w:val="1"/>
      <w:marLeft w:val="0"/>
      <w:marRight w:val="0"/>
      <w:marTop w:val="0"/>
      <w:marBottom w:val="0"/>
      <w:divBdr>
        <w:top w:val="none" w:sz="0" w:space="0" w:color="auto"/>
        <w:left w:val="none" w:sz="0" w:space="0" w:color="auto"/>
        <w:bottom w:val="none" w:sz="0" w:space="0" w:color="auto"/>
        <w:right w:val="none" w:sz="0" w:space="0" w:color="auto"/>
      </w:divBdr>
    </w:div>
    <w:div w:id="551771259">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81533701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083723962">
      <w:bodyDiv w:val="1"/>
      <w:marLeft w:val="0"/>
      <w:marRight w:val="0"/>
      <w:marTop w:val="0"/>
      <w:marBottom w:val="0"/>
      <w:divBdr>
        <w:top w:val="none" w:sz="0" w:space="0" w:color="auto"/>
        <w:left w:val="none" w:sz="0" w:space="0" w:color="auto"/>
        <w:bottom w:val="none" w:sz="0" w:space="0" w:color="auto"/>
        <w:right w:val="none" w:sz="0" w:space="0" w:color="auto"/>
      </w:divBdr>
    </w:div>
    <w:div w:id="1131558464">
      <w:bodyDiv w:val="1"/>
      <w:marLeft w:val="0"/>
      <w:marRight w:val="0"/>
      <w:marTop w:val="0"/>
      <w:marBottom w:val="0"/>
      <w:divBdr>
        <w:top w:val="none" w:sz="0" w:space="0" w:color="auto"/>
        <w:left w:val="none" w:sz="0" w:space="0" w:color="auto"/>
        <w:bottom w:val="none" w:sz="0" w:space="0" w:color="auto"/>
        <w:right w:val="none" w:sz="0" w:space="0" w:color="auto"/>
      </w:divBdr>
      <w:divsChild>
        <w:div w:id="29571061">
          <w:marLeft w:val="0"/>
          <w:marRight w:val="0"/>
          <w:marTop w:val="0"/>
          <w:marBottom w:val="0"/>
          <w:divBdr>
            <w:top w:val="none" w:sz="0" w:space="0" w:color="auto"/>
            <w:left w:val="none" w:sz="0" w:space="0" w:color="auto"/>
            <w:bottom w:val="none" w:sz="0" w:space="0" w:color="auto"/>
            <w:right w:val="none" w:sz="0" w:space="0" w:color="auto"/>
          </w:divBdr>
          <w:divsChild>
            <w:div w:id="111704793">
              <w:marLeft w:val="0"/>
              <w:marRight w:val="0"/>
              <w:marTop w:val="0"/>
              <w:marBottom w:val="0"/>
              <w:divBdr>
                <w:top w:val="none" w:sz="0" w:space="0" w:color="auto"/>
                <w:left w:val="none" w:sz="0" w:space="0" w:color="auto"/>
                <w:bottom w:val="none" w:sz="0" w:space="0" w:color="auto"/>
                <w:right w:val="none" w:sz="0" w:space="0" w:color="auto"/>
              </w:divBdr>
              <w:divsChild>
                <w:div w:id="240337948">
                  <w:marLeft w:val="0"/>
                  <w:marRight w:val="0"/>
                  <w:marTop w:val="0"/>
                  <w:marBottom w:val="0"/>
                  <w:divBdr>
                    <w:top w:val="none" w:sz="0" w:space="0" w:color="auto"/>
                    <w:left w:val="none" w:sz="0" w:space="0" w:color="auto"/>
                    <w:bottom w:val="none" w:sz="0" w:space="0" w:color="auto"/>
                    <w:right w:val="none" w:sz="0" w:space="0" w:color="auto"/>
                  </w:divBdr>
                  <w:divsChild>
                    <w:div w:id="155873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630423">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261645784">
      <w:bodyDiv w:val="1"/>
      <w:marLeft w:val="0"/>
      <w:marRight w:val="0"/>
      <w:marTop w:val="0"/>
      <w:marBottom w:val="0"/>
      <w:divBdr>
        <w:top w:val="none" w:sz="0" w:space="0" w:color="auto"/>
        <w:left w:val="none" w:sz="0" w:space="0" w:color="auto"/>
        <w:bottom w:val="none" w:sz="0" w:space="0" w:color="auto"/>
        <w:right w:val="none" w:sz="0" w:space="0" w:color="auto"/>
      </w:divBdr>
    </w:div>
    <w:div w:id="1326015203">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51953540">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32580146">
      <w:bodyDiv w:val="1"/>
      <w:marLeft w:val="0"/>
      <w:marRight w:val="0"/>
      <w:marTop w:val="0"/>
      <w:marBottom w:val="0"/>
      <w:divBdr>
        <w:top w:val="none" w:sz="0" w:space="0" w:color="auto"/>
        <w:left w:val="none" w:sz="0" w:space="0" w:color="auto"/>
        <w:bottom w:val="none" w:sz="0" w:space="0" w:color="auto"/>
        <w:right w:val="none" w:sz="0" w:space="0" w:color="auto"/>
      </w:divBdr>
    </w:div>
    <w:div w:id="1453399329">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4266634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32902406">
      <w:bodyDiv w:val="1"/>
      <w:marLeft w:val="0"/>
      <w:marRight w:val="0"/>
      <w:marTop w:val="0"/>
      <w:marBottom w:val="0"/>
      <w:divBdr>
        <w:top w:val="none" w:sz="0" w:space="0" w:color="auto"/>
        <w:left w:val="none" w:sz="0" w:space="0" w:color="auto"/>
        <w:bottom w:val="none" w:sz="0" w:space="0" w:color="auto"/>
        <w:right w:val="none" w:sz="0" w:space="0" w:color="auto"/>
      </w:divBdr>
      <w:divsChild>
        <w:div w:id="1048069754">
          <w:marLeft w:val="0"/>
          <w:marRight w:val="0"/>
          <w:marTop w:val="0"/>
          <w:marBottom w:val="0"/>
          <w:divBdr>
            <w:top w:val="none" w:sz="0" w:space="0" w:color="auto"/>
            <w:left w:val="none" w:sz="0" w:space="0" w:color="auto"/>
            <w:bottom w:val="none" w:sz="0" w:space="0" w:color="auto"/>
            <w:right w:val="none" w:sz="0" w:space="0" w:color="auto"/>
          </w:divBdr>
          <w:divsChild>
            <w:div w:id="1923640573">
              <w:marLeft w:val="0"/>
              <w:marRight w:val="0"/>
              <w:marTop w:val="0"/>
              <w:marBottom w:val="0"/>
              <w:divBdr>
                <w:top w:val="none" w:sz="0" w:space="0" w:color="auto"/>
                <w:left w:val="none" w:sz="0" w:space="0" w:color="auto"/>
                <w:bottom w:val="none" w:sz="0" w:space="0" w:color="auto"/>
                <w:right w:val="none" w:sz="0" w:space="0" w:color="auto"/>
              </w:divBdr>
              <w:divsChild>
                <w:div w:id="615016822">
                  <w:marLeft w:val="0"/>
                  <w:marRight w:val="0"/>
                  <w:marTop w:val="0"/>
                  <w:marBottom w:val="0"/>
                  <w:divBdr>
                    <w:top w:val="none" w:sz="0" w:space="0" w:color="auto"/>
                    <w:left w:val="none" w:sz="0" w:space="0" w:color="auto"/>
                    <w:bottom w:val="none" w:sz="0" w:space="0" w:color="auto"/>
                    <w:right w:val="none" w:sz="0" w:space="0" w:color="auto"/>
                  </w:divBdr>
                  <w:divsChild>
                    <w:div w:id="18164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482118">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51850328">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06582490">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3837928">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1859734664">
      <w:bodyDiv w:val="1"/>
      <w:marLeft w:val="0"/>
      <w:marRight w:val="0"/>
      <w:marTop w:val="0"/>
      <w:marBottom w:val="0"/>
      <w:divBdr>
        <w:top w:val="none" w:sz="0" w:space="0" w:color="auto"/>
        <w:left w:val="none" w:sz="0" w:space="0" w:color="auto"/>
        <w:bottom w:val="none" w:sz="0" w:space="0" w:color="auto"/>
        <w:right w:val="none" w:sz="0" w:space="0" w:color="auto"/>
      </w:divBdr>
    </w:div>
    <w:div w:id="1982415809">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E3700-EB64-48D1-BFD5-6707EFEA8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3275</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OneVision</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Thornburg (local)</dc:creator>
  <cp:lastModifiedBy>Dorottya Turóczy-Topa</cp:lastModifiedBy>
  <cp:revision>5</cp:revision>
  <cp:lastPrinted>2025-03-31T09:47:00Z</cp:lastPrinted>
  <dcterms:created xsi:type="dcterms:W3CDTF">2025-03-31T10:00:00Z</dcterms:created>
  <dcterms:modified xsi:type="dcterms:W3CDTF">2025-04-01T13:12:00Z</dcterms:modified>
</cp:coreProperties>
</file>