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rPr>
          <w:lang w:val="de-DE"/>
        </w:rPr>
      </w:pPr>
      <w:r>
        <w:rPr>
          <w:lang w:val="de-DE"/>
        </w:rPr>
        <w:t>PRESSEMITTEILUNG</w:t>
      </w:r>
    </w:p>
    <w:p>
      <w:pPr>
        <w:rPr>
          <w:rFonts w:asciiTheme="minorHAnsi" w:hAnsiTheme="minorHAnsi" w:cstheme="minorHAnsi"/>
          <w:sz w:val="24"/>
          <w:lang w:val="de-DE"/>
        </w:rPr>
      </w:pPr>
    </w:p>
    <w:p>
      <w:pPr>
        <w:rPr>
          <w:b/>
          <w:sz w:val="24"/>
          <w:lang w:val="de-DE"/>
        </w:rPr>
      </w:pPr>
      <w:r>
        <w:rPr>
          <w:b/>
          <w:sz w:val="24"/>
          <w:lang w:val="de-DE"/>
        </w:rPr>
        <w:t>Optimieren Sie Ihre Prozesse mit OneVision auf der IPMA 2025 Educational Conference</w:t>
      </w:r>
    </w:p>
    <w:p>
      <w:pPr>
        <w:rPr>
          <w:rFonts w:asciiTheme="minorHAnsi" w:hAnsiTheme="minorHAnsi" w:cstheme="minorHAnsi"/>
          <w:sz w:val="24"/>
          <w:lang w:val="de-DE"/>
        </w:rPr>
      </w:pPr>
    </w:p>
    <w:p>
      <w:pPr>
        <w:jc w:val="both"/>
        <w:rPr>
          <w:rFonts w:eastAsiaTheme="minorHAnsi"/>
          <w:sz w:val="22"/>
          <w:szCs w:val="22"/>
          <w:lang w:val="de-DE"/>
        </w:rPr>
      </w:pPr>
      <w:proofErr w:type="spellStart"/>
      <w:r>
        <w:rPr>
          <w:rFonts w:eastAsiaTheme="minorHAnsi"/>
          <w:b/>
          <w:bCs/>
          <w:sz w:val="22"/>
          <w:szCs w:val="22"/>
          <w:lang w:val="de-DE"/>
        </w:rPr>
        <w:t>Woburn</w:t>
      </w:r>
      <w:proofErr w:type="spellEnd"/>
      <w:r>
        <w:rPr>
          <w:rFonts w:eastAsiaTheme="minorHAnsi"/>
          <w:b/>
          <w:bCs/>
          <w:sz w:val="22"/>
          <w:szCs w:val="22"/>
          <w:lang w:val="de-DE"/>
        </w:rPr>
        <w:t>, MA / Spokane, WA</w:t>
      </w:r>
      <w:r>
        <w:rPr>
          <w:rFonts w:eastAsiaTheme="minorHAnsi"/>
          <w:sz w:val="22"/>
          <w:szCs w:val="22"/>
          <w:lang w:val="de-DE"/>
        </w:rPr>
        <w:t xml:space="preserve"> – Flexibel. Effizient. Zuverlässig. Vom 8. bis 12. Juni wird OneVision – Spezialist für die Automatisierung von Produktions-Workflows – auf der Educational Conference der In-Plant </w:t>
      </w:r>
      <w:proofErr w:type="spellStart"/>
      <w:r>
        <w:rPr>
          <w:rFonts w:eastAsiaTheme="minorHAnsi"/>
          <w:sz w:val="22"/>
          <w:szCs w:val="22"/>
          <w:lang w:val="de-DE"/>
        </w:rPr>
        <w:t>Printing</w:t>
      </w:r>
      <w:proofErr w:type="spellEnd"/>
      <w:r>
        <w:rPr>
          <w:rFonts w:eastAsiaTheme="minorHAnsi"/>
          <w:sz w:val="22"/>
          <w:szCs w:val="22"/>
          <w:lang w:val="de-DE"/>
        </w:rPr>
        <w:t xml:space="preserve"> and Mailing </w:t>
      </w:r>
      <w:proofErr w:type="spellStart"/>
      <w:r>
        <w:rPr>
          <w:rFonts w:eastAsiaTheme="minorHAnsi"/>
          <w:sz w:val="22"/>
          <w:szCs w:val="22"/>
          <w:lang w:val="de-DE"/>
        </w:rPr>
        <w:t>Association</w:t>
      </w:r>
      <w:proofErr w:type="spellEnd"/>
      <w:r>
        <w:rPr>
          <w:rFonts w:eastAsiaTheme="minorHAnsi"/>
          <w:sz w:val="22"/>
          <w:szCs w:val="22"/>
          <w:lang w:val="de-DE"/>
        </w:rPr>
        <w:t xml:space="preserve"> 2025 in Spokane, Washington vorstellen, wie flexible Automatisierungssoftware die gesamte Produktion verändern kann.</w:t>
      </w:r>
    </w:p>
    <w:p>
      <w:pPr>
        <w:jc w:val="both"/>
        <w:rPr>
          <w:rFonts w:eastAsiaTheme="minorHAnsi"/>
          <w:sz w:val="22"/>
          <w:szCs w:val="22"/>
          <w:lang w:val="de-DE"/>
        </w:rPr>
      </w:pPr>
    </w:p>
    <w:p>
      <w:pPr>
        <w:jc w:val="both"/>
        <w:rPr>
          <w:rFonts w:eastAsiaTheme="minorHAnsi"/>
          <w:sz w:val="22"/>
          <w:szCs w:val="22"/>
          <w:lang w:val="de-DE"/>
        </w:rPr>
      </w:pPr>
      <w:r>
        <w:rPr>
          <w:rFonts w:eastAsiaTheme="minorHAnsi"/>
          <w:sz w:val="22"/>
          <w:szCs w:val="22"/>
          <w:lang w:val="de-DE"/>
        </w:rPr>
        <w:t xml:space="preserve">In-Plant-Druckereien sind mit der Notwendigkeit einer schnellen Dateivorbereitung, verschiedenen zu bedruckenden Substraten und knappen Fristen vertraut. Die Komplexität und Vielfalt der Projekte kann zu längeren </w:t>
      </w:r>
      <w:proofErr w:type="spellStart"/>
      <w:r>
        <w:rPr>
          <w:rFonts w:eastAsiaTheme="minorHAnsi"/>
          <w:sz w:val="22"/>
          <w:szCs w:val="22"/>
          <w:lang w:val="de-DE"/>
        </w:rPr>
        <w:t>Maschinenstillstandszeiten</w:t>
      </w:r>
      <w:proofErr w:type="spellEnd"/>
      <w:r>
        <w:rPr>
          <w:rFonts w:eastAsiaTheme="minorHAnsi"/>
          <w:sz w:val="22"/>
          <w:szCs w:val="22"/>
          <w:lang w:val="de-DE"/>
        </w:rPr>
        <w:t xml:space="preserve"> führen und die Einhaltung der Prozesse erschweren. Um diesen Herausforderungen zu begegnen, bietet OneVision Software-Lösungen an, die es ermöglichen, Prozesse zu optimieren und zu automatisieren.</w:t>
      </w:r>
    </w:p>
    <w:p>
      <w:pPr>
        <w:jc w:val="both"/>
        <w:rPr>
          <w:rFonts w:eastAsiaTheme="minorHAnsi"/>
          <w:sz w:val="22"/>
          <w:szCs w:val="22"/>
          <w:lang w:val="de-DE"/>
        </w:rPr>
      </w:pPr>
    </w:p>
    <w:p>
      <w:pPr>
        <w:jc w:val="both"/>
        <w:rPr>
          <w:rFonts w:eastAsiaTheme="minorHAnsi"/>
          <w:sz w:val="22"/>
          <w:szCs w:val="22"/>
          <w:lang w:val="de-DE"/>
        </w:rPr>
      </w:pPr>
      <w:r>
        <w:rPr>
          <w:rFonts w:eastAsiaTheme="minorHAnsi"/>
          <w:b/>
          <w:bCs/>
          <w:sz w:val="22"/>
          <w:szCs w:val="22"/>
          <w:lang w:val="de-DE"/>
        </w:rPr>
        <w:t>Flexibel.</w:t>
      </w:r>
      <w:r>
        <w:rPr>
          <w:rFonts w:eastAsiaTheme="minorHAnsi"/>
          <w:sz w:val="22"/>
          <w:szCs w:val="22"/>
          <w:lang w:val="de-DE"/>
        </w:rPr>
        <w:t xml:space="preserve"> Mit den Lösungen von OneVision können In-Plant-Druckereien zeitaufwändige manuelle Dateivorbereitungen durch einen intelligenten Auftragseingang und automatisierten </w:t>
      </w:r>
      <w:proofErr w:type="spellStart"/>
      <w:r>
        <w:rPr>
          <w:rFonts w:eastAsiaTheme="minorHAnsi"/>
          <w:sz w:val="22"/>
          <w:szCs w:val="22"/>
          <w:lang w:val="de-DE"/>
        </w:rPr>
        <w:t>Preflight</w:t>
      </w:r>
      <w:proofErr w:type="spellEnd"/>
      <w:r>
        <w:rPr>
          <w:rFonts w:eastAsiaTheme="minorHAnsi"/>
          <w:sz w:val="22"/>
          <w:szCs w:val="22"/>
          <w:lang w:val="de-DE"/>
        </w:rPr>
        <w:t xml:space="preserve"> vermeiden, Makulatur durch intelligentes </w:t>
      </w:r>
      <w:proofErr w:type="spellStart"/>
      <w:r>
        <w:rPr>
          <w:rFonts w:eastAsiaTheme="minorHAnsi"/>
          <w:sz w:val="22"/>
          <w:szCs w:val="22"/>
          <w:lang w:val="de-DE"/>
        </w:rPr>
        <w:t>Nesting</w:t>
      </w:r>
      <w:proofErr w:type="spellEnd"/>
      <w:r>
        <w:rPr>
          <w:rFonts w:eastAsiaTheme="minorHAnsi"/>
          <w:sz w:val="22"/>
          <w:szCs w:val="22"/>
          <w:lang w:val="de-DE"/>
        </w:rPr>
        <w:t xml:space="preserve"> reduzieren und die Konsistenz auch beim Druck variabler Daten gewährleisten.</w:t>
      </w:r>
    </w:p>
    <w:p>
      <w:pPr>
        <w:jc w:val="both"/>
        <w:rPr>
          <w:rFonts w:eastAsiaTheme="minorHAnsi"/>
          <w:sz w:val="22"/>
          <w:szCs w:val="22"/>
          <w:lang w:val="de-DE"/>
        </w:rPr>
      </w:pPr>
    </w:p>
    <w:p>
      <w:pPr>
        <w:jc w:val="both"/>
        <w:rPr>
          <w:rFonts w:eastAsiaTheme="minorHAnsi"/>
          <w:sz w:val="22"/>
          <w:szCs w:val="22"/>
          <w:lang w:val="de-DE"/>
        </w:rPr>
      </w:pPr>
      <w:r>
        <w:rPr>
          <w:rFonts w:eastAsiaTheme="minorHAnsi"/>
          <w:b/>
          <w:bCs/>
          <w:sz w:val="22"/>
          <w:szCs w:val="22"/>
          <w:lang w:val="de-DE"/>
        </w:rPr>
        <w:t>Effizient.</w:t>
      </w:r>
      <w:r>
        <w:rPr>
          <w:rFonts w:eastAsiaTheme="minorHAnsi"/>
          <w:sz w:val="22"/>
          <w:szCs w:val="22"/>
          <w:lang w:val="de-DE"/>
        </w:rPr>
        <w:t xml:space="preserve"> OneVision ermöglicht präzises Tracking und bestmögliche Konsistenz eines jeden Projekts. Workspace </w:t>
      </w:r>
      <w:proofErr w:type="spellStart"/>
      <w:r>
        <w:rPr>
          <w:rFonts w:eastAsiaTheme="minorHAnsi"/>
          <w:sz w:val="22"/>
          <w:szCs w:val="22"/>
          <w:lang w:val="de-DE"/>
        </w:rPr>
        <w:t>Production</w:t>
      </w:r>
      <w:proofErr w:type="spellEnd"/>
      <w:r>
        <w:rPr>
          <w:rFonts w:eastAsiaTheme="minorHAnsi"/>
          <w:sz w:val="22"/>
          <w:szCs w:val="22"/>
          <w:lang w:val="de-DE"/>
        </w:rPr>
        <w:t xml:space="preserve"> bündelt und verarbeitet Druckaufträge dynamisch auf der Grundlage von Produkt-, Substrat- und Maschinenparametern und steigert so die Effizienz. </w:t>
      </w:r>
      <w:proofErr w:type="spellStart"/>
      <w:r>
        <w:rPr>
          <w:rFonts w:eastAsiaTheme="minorHAnsi"/>
          <w:sz w:val="22"/>
          <w:szCs w:val="22"/>
          <w:lang w:val="de-DE"/>
        </w:rPr>
        <w:t>Stations</w:t>
      </w:r>
      <w:proofErr w:type="spellEnd"/>
      <w:r>
        <w:rPr>
          <w:rFonts w:eastAsiaTheme="minorHAnsi"/>
          <w:sz w:val="22"/>
          <w:szCs w:val="22"/>
          <w:lang w:val="de-DE"/>
        </w:rPr>
        <w:t xml:space="preserve"> ermöglicht die digitale Nachverfolgung in Echtzeit, indem es auch nicht automatisierbare Prozesse und analoge Maschinen in digitale Workflows integriert und so Fehler reduziert.</w:t>
      </w:r>
    </w:p>
    <w:p>
      <w:pPr>
        <w:jc w:val="both"/>
        <w:rPr>
          <w:rFonts w:eastAsiaTheme="minorHAnsi"/>
          <w:sz w:val="22"/>
          <w:szCs w:val="22"/>
          <w:lang w:val="de-DE"/>
        </w:rPr>
      </w:pPr>
    </w:p>
    <w:p>
      <w:pPr>
        <w:jc w:val="both"/>
        <w:rPr>
          <w:rFonts w:eastAsiaTheme="minorHAnsi"/>
          <w:sz w:val="22"/>
          <w:szCs w:val="22"/>
          <w:lang w:val="de-DE"/>
        </w:rPr>
      </w:pPr>
      <w:r>
        <w:rPr>
          <w:rFonts w:eastAsiaTheme="minorHAnsi"/>
          <w:b/>
          <w:bCs/>
          <w:sz w:val="22"/>
          <w:szCs w:val="22"/>
          <w:lang w:val="de-DE"/>
        </w:rPr>
        <w:t>Zuverlässig.</w:t>
      </w:r>
      <w:r>
        <w:rPr>
          <w:rFonts w:eastAsiaTheme="minorHAnsi"/>
          <w:sz w:val="22"/>
          <w:szCs w:val="22"/>
          <w:lang w:val="de-DE"/>
        </w:rPr>
        <w:t xml:space="preserve"> Christus Health, </w:t>
      </w:r>
      <w:proofErr w:type="gramStart"/>
      <w:r>
        <w:rPr>
          <w:rFonts w:eastAsiaTheme="minorHAnsi"/>
          <w:sz w:val="22"/>
          <w:szCs w:val="22"/>
          <w:lang w:val="de-DE"/>
        </w:rPr>
        <w:t>US Government</w:t>
      </w:r>
      <w:proofErr w:type="gramEnd"/>
      <w:r>
        <w:rPr>
          <w:rFonts w:eastAsiaTheme="minorHAnsi"/>
          <w:sz w:val="22"/>
          <w:szCs w:val="22"/>
          <w:lang w:val="de-DE"/>
        </w:rPr>
        <w:t xml:space="preserve"> Publishing Office und State </w:t>
      </w:r>
      <w:proofErr w:type="spellStart"/>
      <w:r>
        <w:rPr>
          <w:rFonts w:eastAsiaTheme="minorHAnsi"/>
          <w:sz w:val="22"/>
          <w:szCs w:val="22"/>
          <w:lang w:val="de-DE"/>
        </w:rPr>
        <w:t>of</w:t>
      </w:r>
      <w:proofErr w:type="spellEnd"/>
      <w:r>
        <w:rPr>
          <w:rFonts w:eastAsiaTheme="minorHAnsi"/>
          <w:sz w:val="22"/>
          <w:szCs w:val="22"/>
          <w:lang w:val="de-DE"/>
        </w:rPr>
        <w:t xml:space="preserve"> Michigan nutzen bereits die Automatisierungs-Software von OneVision, um ihre Abläufe zu vereinfachen, die Einhaltung von Fristen zu erleichtern und die Rentabilität zu steigern.</w:t>
      </w:r>
    </w:p>
    <w:p>
      <w:pPr>
        <w:jc w:val="both"/>
        <w:rPr>
          <w:rFonts w:eastAsiaTheme="minorHAnsi"/>
          <w:sz w:val="22"/>
          <w:szCs w:val="22"/>
          <w:lang w:val="de-DE"/>
        </w:rPr>
      </w:pPr>
    </w:p>
    <w:p>
      <w:pPr>
        <w:jc w:val="both"/>
        <w:rPr>
          <w:rFonts w:eastAsiaTheme="minorHAnsi"/>
          <w:sz w:val="22"/>
          <w:szCs w:val="22"/>
          <w:lang w:val="de-DE"/>
        </w:rPr>
      </w:pPr>
      <w:r>
        <w:rPr>
          <w:rFonts w:eastAsiaTheme="minorHAnsi"/>
          <w:sz w:val="22"/>
          <w:szCs w:val="22"/>
          <w:lang w:val="de-DE"/>
        </w:rPr>
        <w:t xml:space="preserve">Treffen Sie die Experten von OneVision auf der IPMA 2025, um mehr zu erfahren und eine individuelle Lösung zu erhalten. </w:t>
      </w:r>
      <w:r>
        <w:rPr>
          <w:rFonts w:eastAsiaTheme="minorHAnsi"/>
          <w:sz w:val="22"/>
          <w:szCs w:val="22"/>
          <w:lang w:val="de-DE"/>
        </w:rPr>
        <w:br/>
        <w:t>Verwandeln Sie Ihre schwierigsten Aufgaben in Ihre größten Erfolge – gemeinsam mit OneVision!</w:t>
      </w:r>
    </w:p>
    <w:p>
      <w:pPr>
        <w:rPr>
          <w:rFonts w:eastAsiaTheme="minorHAnsi"/>
          <w:sz w:val="22"/>
          <w:szCs w:val="22"/>
          <w:lang w:val="de-DE"/>
        </w:rPr>
      </w:pPr>
    </w:p>
    <w:p>
      <w:pPr>
        <w:rPr>
          <w:rFonts w:eastAsiaTheme="minorHAnsi"/>
          <w:b/>
          <w:bCs/>
          <w:sz w:val="22"/>
          <w:szCs w:val="22"/>
          <w:lang w:val="de-DE"/>
        </w:rPr>
      </w:pPr>
      <w:r>
        <w:rPr>
          <w:rFonts w:eastAsiaTheme="minorHAnsi"/>
          <w:b/>
          <w:bCs/>
          <w:sz w:val="22"/>
          <w:szCs w:val="22"/>
          <w:lang w:val="de-DE"/>
        </w:rPr>
        <w:t>Über OneVision Software AG</w:t>
      </w:r>
    </w:p>
    <w:p>
      <w:pPr>
        <w:rPr>
          <w:rFonts w:eastAsiaTheme="minorHAnsi"/>
          <w:sz w:val="22"/>
          <w:szCs w:val="22"/>
          <w:lang w:val="de-DE"/>
        </w:rPr>
      </w:pPr>
      <w:r>
        <w:rPr>
          <w:rStyle w:val="Strong"/>
          <w:rFonts w:ascii="Calibri" w:hAnsi="Calibri" w:cs="Calibri"/>
          <w:b w:val="0"/>
          <w:sz w:val="22"/>
          <w:szCs w:val="22"/>
          <w:lang w:val="de-DE"/>
        </w:rPr>
        <w:br/>
      </w:r>
      <w:r>
        <w:rPr>
          <w:rFonts w:eastAsiaTheme="minorHAnsi"/>
          <w:sz w:val="22"/>
          <w:szCs w:val="22"/>
          <w:lang w:val="de-DE"/>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unterhält OneVision Gesellschaften in Deutschland, USA, Großbritannien, Frankreich, Brasilien, Singapur und Indien.</w:t>
      </w:r>
    </w:p>
    <w:p>
      <w:pPr>
        <w:suppressAutoHyphens w:val="0"/>
        <w:autoSpaceDE w:val="0"/>
        <w:autoSpaceDN w:val="0"/>
        <w:adjustRightInd w:val="0"/>
        <w:jc w:val="both"/>
        <w:rPr>
          <w:rFonts w:eastAsiaTheme="minorHAnsi"/>
          <w:sz w:val="22"/>
          <w:szCs w:val="22"/>
          <w:lang w:val="de-DE"/>
        </w:rPr>
      </w:pPr>
    </w:p>
    <w:p>
      <w:pPr>
        <w:rPr>
          <w:b/>
          <w:sz w:val="22"/>
          <w:szCs w:val="22"/>
          <w:lang w:val="de-DE"/>
        </w:rPr>
      </w:pPr>
      <w:r>
        <w:rPr>
          <w:b/>
          <w:sz w:val="22"/>
          <w:szCs w:val="22"/>
          <w:lang w:val="de-DE"/>
        </w:rPr>
        <w:t>Bildnachweis:</w:t>
      </w:r>
    </w:p>
    <w:p>
      <w:pPr>
        <w:rPr>
          <w:b/>
          <w:sz w:val="22"/>
          <w:szCs w:val="22"/>
          <w:lang w:val="de-DE"/>
        </w:rPr>
      </w:pPr>
    </w:p>
    <w:p>
      <w:pPr>
        <w:rPr>
          <w:b/>
          <w:sz w:val="22"/>
          <w:szCs w:val="22"/>
          <w:lang w:val="de-DE"/>
        </w:rPr>
      </w:pPr>
      <w:r>
        <w:rPr>
          <w:rFonts w:eastAsiaTheme="minorHAnsi"/>
          <w:noProof/>
          <w:szCs w:val="22"/>
          <w:lang w:val="de-DE"/>
        </w:rPr>
        <w:lastRenderedPageBreak/>
        <w:drawing>
          <wp:inline distT="0" distB="0" distL="0" distR="0">
            <wp:extent cx="5754370" cy="2632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4370" cy="2632710"/>
                    </a:xfrm>
                    <a:prstGeom prst="rect">
                      <a:avLst/>
                    </a:prstGeom>
                    <a:noFill/>
                    <a:ln>
                      <a:noFill/>
                    </a:ln>
                  </pic:spPr>
                </pic:pic>
              </a:graphicData>
            </a:graphic>
          </wp:inline>
        </w:drawing>
      </w:r>
    </w:p>
    <w:p>
      <w:pPr>
        <w:pStyle w:val="NormalWeb"/>
        <w:rPr>
          <w:rFonts w:ascii="Univers 55" w:eastAsiaTheme="minorHAnsi" w:hAnsi="Univers 55"/>
          <w:i/>
          <w:sz w:val="22"/>
          <w:szCs w:val="22"/>
          <w:lang w:val="de-DE"/>
        </w:rPr>
      </w:pPr>
      <w:r>
        <w:rPr>
          <w:rFonts w:ascii="Univers 55" w:eastAsiaTheme="minorHAnsi" w:hAnsi="Univers 55"/>
          <w:i/>
          <w:sz w:val="22"/>
          <w:szCs w:val="22"/>
          <w:lang w:val="de-DE"/>
        </w:rPr>
        <w:t>Bild 1: OneVision Software nimmt an der IPMA 2025 in Spokane, WA teil</w:t>
      </w:r>
    </w:p>
    <w:p>
      <w:pPr>
        <w:pStyle w:val="NormalWeb"/>
        <w:rPr>
          <w:sz w:val="22"/>
          <w:szCs w:val="22"/>
          <w:lang w:val="de-DE"/>
        </w:rPr>
      </w:pPr>
    </w:p>
    <w:p>
      <w:pPr>
        <w:rPr>
          <w:sz w:val="22"/>
          <w:szCs w:val="22"/>
          <w:lang w:val="de-DE"/>
        </w:rPr>
      </w:pPr>
      <w:r>
        <w:rPr>
          <w:noProof/>
          <w:sz w:val="22"/>
          <w:szCs w:val="22"/>
          <w:lang w:val="de-DE" w:eastAsia="de-DE"/>
        </w:rPr>
        <w:drawing>
          <wp:inline distT="0" distB="0" distL="0" distR="0">
            <wp:extent cx="1391389" cy="397518"/>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1389" cy="397518"/>
                    </a:xfrm>
                    <a:prstGeom prst="rect">
                      <a:avLst/>
                    </a:prstGeom>
                  </pic:spPr>
                </pic:pic>
              </a:graphicData>
            </a:graphic>
          </wp:inline>
        </w:drawing>
      </w:r>
    </w:p>
    <w:p>
      <w:pPr>
        <w:rPr>
          <w:b/>
          <w:sz w:val="22"/>
          <w:szCs w:val="22"/>
          <w:lang w:val="de-DE"/>
        </w:rPr>
      </w:pPr>
    </w:p>
    <w:p>
      <w:pPr>
        <w:pStyle w:val="NormalWeb"/>
        <w:rPr>
          <w:rFonts w:ascii="Univers 55" w:eastAsiaTheme="minorHAnsi" w:hAnsi="Univers 55"/>
          <w:i/>
          <w:sz w:val="22"/>
          <w:szCs w:val="22"/>
          <w:lang w:val="de-DE"/>
        </w:rPr>
      </w:pPr>
      <w:r>
        <w:rPr>
          <w:rFonts w:ascii="Univers 55" w:eastAsiaTheme="minorHAnsi" w:hAnsi="Univers 55"/>
          <w:i/>
          <w:sz w:val="22"/>
          <w:szCs w:val="22"/>
          <w:lang w:val="de-DE"/>
        </w:rPr>
        <w:t>Bild 2: Logo OneVision Software</w:t>
      </w:r>
    </w:p>
    <w:p>
      <w:pPr>
        <w:pStyle w:val="Headline2"/>
        <w:rPr>
          <w:rFonts w:eastAsiaTheme="minorHAnsi"/>
          <w:noProof w:val="0"/>
          <w:szCs w:val="22"/>
          <w:lang w:val="de-DE"/>
        </w:rPr>
      </w:pPr>
    </w:p>
    <w:p>
      <w:pPr>
        <w:rPr>
          <w:b/>
          <w:bCs/>
          <w:sz w:val="22"/>
          <w:szCs w:val="22"/>
          <w:lang w:val="de-DE"/>
        </w:rPr>
      </w:pPr>
      <w:r>
        <w:rPr>
          <w:b/>
          <w:bCs/>
          <w:sz w:val="22"/>
          <w:szCs w:val="22"/>
          <w:lang w:val="de-DE"/>
        </w:rPr>
        <w:t>Kontakt:</w:t>
      </w:r>
    </w:p>
    <w:p>
      <w:pPr>
        <w:rPr>
          <w:sz w:val="18"/>
          <w:szCs w:val="18"/>
          <w:lang w:val="de-DE"/>
        </w:rPr>
      </w:pPr>
      <w:r>
        <w:rPr>
          <w:sz w:val="18"/>
          <w:szCs w:val="18"/>
          <w:lang w:val="de-DE"/>
        </w:rPr>
        <w:t>OneVision Software AG</w:t>
      </w:r>
    </w:p>
    <w:p>
      <w:pPr>
        <w:rPr>
          <w:sz w:val="18"/>
          <w:szCs w:val="18"/>
          <w:lang w:val="de-DE"/>
        </w:rPr>
      </w:pPr>
      <w:r>
        <w:rPr>
          <w:sz w:val="18"/>
          <w:szCs w:val="18"/>
          <w:lang w:val="de-DE"/>
        </w:rPr>
        <w:t>Ladehofstraße 50</w:t>
      </w:r>
    </w:p>
    <w:p>
      <w:pPr>
        <w:rPr>
          <w:sz w:val="18"/>
          <w:szCs w:val="18"/>
          <w:lang w:val="de-DE"/>
        </w:rPr>
      </w:pPr>
      <w:r>
        <w:rPr>
          <w:sz w:val="18"/>
          <w:szCs w:val="18"/>
          <w:lang w:val="de-DE"/>
        </w:rPr>
        <w:t>93049 Regensburg</w:t>
      </w:r>
    </w:p>
    <w:p>
      <w:pPr>
        <w:rPr>
          <w:sz w:val="18"/>
          <w:szCs w:val="18"/>
          <w:lang w:val="de-DE"/>
        </w:rPr>
      </w:pPr>
      <w:r>
        <w:rPr>
          <w:sz w:val="18"/>
          <w:szCs w:val="18"/>
          <w:lang w:val="de-DE"/>
        </w:rPr>
        <w:t>Dorottya Turóczy-Topa</w:t>
      </w:r>
    </w:p>
    <w:p>
      <w:pPr>
        <w:rPr>
          <w:sz w:val="18"/>
          <w:szCs w:val="18"/>
          <w:lang w:val="de-DE"/>
        </w:rPr>
      </w:pPr>
      <w:r>
        <w:rPr>
          <w:sz w:val="18"/>
          <w:szCs w:val="18"/>
          <w:lang w:val="de-DE"/>
        </w:rPr>
        <w:t>+49 941 78004 540</w:t>
      </w:r>
    </w:p>
    <w:p>
      <w:pPr>
        <w:rPr>
          <w:sz w:val="18"/>
          <w:szCs w:val="18"/>
          <w:lang w:val="de-DE"/>
        </w:rPr>
      </w:pPr>
      <w:hyperlink r:id="rId10" w:history="1">
        <w:r>
          <w:rPr>
            <w:rStyle w:val="Hyperlink"/>
            <w:sz w:val="18"/>
            <w:szCs w:val="18"/>
            <w:lang w:val="de-DE"/>
          </w:rPr>
          <w:t>marketing@onevision.com</w:t>
        </w:r>
      </w:hyperlink>
    </w:p>
    <w:p>
      <w:hyperlink r:id="rId11" w:history="1">
        <w:r>
          <w:rPr>
            <w:rStyle w:val="Hyperlink"/>
          </w:rPr>
          <w:t>www.onevision.com</w:t>
        </w:r>
      </w:hyperlink>
    </w:p>
    <w:sectPr>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type="continuationNotice"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32333944" o:spid="_x0000_i1026" type="#_x0000_t75" style="width:50.9pt;height:50.9pt;visibility:visible;mso-wrap-style:square" o:bullet="t">
        <v:imagedata r:id="rId1" o:title=""/>
      </v:shape>
    </w:pict>
  </w:numPicBullet>
  <w:numPicBullet w:numPicBulletId="1">
    <w:pict>
      <v:shape id="Grafik 900534637" o:spid="_x0000_i1027" type="#_x0000_t75" style="width:50.9pt;height:50.9pt;visibility:visible;mso-wrap-style:square" o:bullet="t">
        <v:imagedata r:id="rId2" o:title=""/>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eastAsia="ar-SA"/>
    </w:rPr>
  </w:style>
  <w:style w:type="paragraph" w:styleId="Heading1">
    <w:name w:val="heading 1"/>
    <w:basedOn w:val="Normal"/>
    <w:next w:val="Normal"/>
    <w:pPr>
      <w:keepNext/>
      <w:outlineLvl w:val="0"/>
    </w:pPr>
    <w:rPr>
      <w:rFonts w:ascii="Univers" w:hAnsi="Univers"/>
      <w:b/>
      <w:bCs/>
      <w:sz w:val="28"/>
      <w:szCs w:val="28"/>
    </w:rPr>
  </w:style>
  <w:style w:type="paragraph" w:styleId="Heading2">
    <w:name w:val="heading 2"/>
    <w:aliases w:val="Headline 1"/>
    <w:basedOn w:val="Normal"/>
    <w:next w:val="Normal"/>
    <w:qFormat/>
    <w:pPr>
      <w:keepNext/>
      <w:outlineLvl w:val="1"/>
    </w:pPr>
    <w:rPr>
      <w:b/>
      <w:bCs/>
      <w:caps/>
      <w:sz w:val="32"/>
      <w:szCs w:val="32"/>
    </w:rPr>
  </w:style>
  <w:style w:type="paragraph" w:styleId="Heading3">
    <w:name w:val="heading 3"/>
    <w:basedOn w:val="Normal"/>
    <w:next w:val="Normal"/>
    <w:pPr>
      <w:keepNext/>
      <w:outlineLvl w:val="2"/>
    </w:pPr>
    <w:rPr>
      <w:rFonts w:ascii="Univers" w:hAnsi="Univers"/>
      <w:b/>
      <w:bCs/>
      <w:szCs w:val="22"/>
      <w:u w:val="single"/>
    </w:rPr>
  </w:style>
  <w:style w:type="paragraph" w:styleId="Heading4">
    <w:name w:val="heading 4"/>
    <w:basedOn w:val="Normal"/>
    <w:next w:val="Normal"/>
    <w:pPr>
      <w:keepNext/>
      <w:outlineLvl w:val="3"/>
    </w:pPr>
    <w:rPr>
      <w:rFonts w:ascii="Univers" w:hAnsi="Univers"/>
      <w:b/>
      <w:bCs/>
      <w:szCs w:val="22"/>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rPr>
  </w:style>
  <w:style w:type="paragraph" w:styleId="Heading7">
    <w:name w:val="heading 7"/>
    <w:basedOn w:val="Normal"/>
    <w:next w:val="Normal"/>
    <w:pPr>
      <w:keepNext/>
      <w:outlineLvl w:val="6"/>
    </w:pPr>
    <w:rPr>
      <w:rFonts w:ascii="Univers" w:hAnsi="Univers"/>
      <w:i/>
      <w:iCs/>
      <w:szCs w:val="22"/>
    </w:rPr>
  </w:style>
  <w:style w:type="paragraph" w:styleId="Heading9">
    <w:name w:val="heading 9"/>
    <w:aliases w:val="Headline 3"/>
    <w:basedOn w:val="Normal"/>
    <w:next w:val="Normal"/>
    <w:pPr>
      <w:keepNext/>
      <w:outlineLvl w:val="8"/>
    </w:pPr>
    <w:rPr>
      <w:rFonts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rPr>
  </w:style>
  <w:style w:type="paragraph" w:customStyle="1" w:styleId="Textkrper-Einzug21">
    <w:name w:val="Textkörper-Einzug 21"/>
    <w:basedOn w:val="Normal"/>
    <w:pPr>
      <w:ind w:left="180" w:hanging="180"/>
    </w:pPr>
    <w:rPr>
      <w:rFonts w:ascii="Arial" w:hAnsi="Arial" w:cs="Arial"/>
      <w:color w:val="0000FF"/>
    </w:rPr>
  </w:style>
  <w:style w:type="paragraph" w:customStyle="1" w:styleId="Textkrper-Einzug31">
    <w:name w:val="Textkörper-Einzug 31"/>
    <w:basedOn w:val="Normal"/>
    <w:pPr>
      <w:ind w:left="180"/>
    </w:pPr>
    <w:rPr>
      <w:rFonts w:ascii="Arial" w:hAnsi="Arial" w:cs="Arial"/>
      <w:color w:val="0000FF"/>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rPr>
  </w:style>
  <w:style w:type="paragraph" w:customStyle="1" w:styleId="Textkrper21">
    <w:name w:val="Textkörper 21"/>
    <w:basedOn w:val="Normal"/>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TOC2"/>
    <w:link w:val="TOCHeadingsChar"/>
    <w:pPr>
      <w:tabs>
        <w:tab w:val="left" w:pos="450"/>
        <w:tab w:val="left" w:pos="1170"/>
        <w:tab w:val="right" w:leader="dot" w:pos="9059"/>
      </w:tabs>
      <w:ind w:left="0"/>
    </w:pPr>
    <w:rPr>
      <w:noProof/>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DefaultParagraphFont"/>
  </w:style>
  <w:style w:type="character" w:customStyle="1" w:styleId="--l">
    <w:name w:val="--l"/>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styleId="Revision">
    <w:name w:val="Revision"/>
    <w:hidden/>
    <w:uiPriority w:val="99"/>
    <w:semiHidden/>
    <w:rPr>
      <w:rFonts w:ascii="Univers 55" w:hAnsi="Univers 55"/>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43149784">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26200285">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27778491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30521223">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eting@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2595</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Dorottya Turóczy-Topa</cp:lastModifiedBy>
  <cp:revision>26</cp:revision>
  <cp:lastPrinted>2025-05-15T08:40:00Z</cp:lastPrinted>
  <dcterms:created xsi:type="dcterms:W3CDTF">2025-05-06T12:30:00Z</dcterms:created>
  <dcterms:modified xsi:type="dcterms:W3CDTF">2025-05-16T11:09:00Z</dcterms:modified>
</cp:coreProperties>
</file>